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65" w:rsidRPr="00C617A2" w:rsidRDefault="00675565" w:rsidP="001B6542">
      <w:pPr>
        <w:spacing w:after="0" w:line="240" w:lineRule="auto"/>
        <w:jc w:val="center"/>
        <w:rPr>
          <w:rFonts w:ascii="Times New Roman" w:hAnsi="Times New Roman" w:cs="Times New Roman"/>
          <w:b/>
          <w:color w:val="000000" w:themeColor="text1"/>
          <w:sz w:val="24"/>
          <w:szCs w:val="24"/>
        </w:rPr>
      </w:pPr>
      <w:r w:rsidRPr="00C617A2">
        <w:rPr>
          <w:rFonts w:ascii="Times New Roman" w:hAnsi="Times New Roman" w:cs="Times New Roman"/>
          <w:b/>
          <w:color w:val="000000" w:themeColor="text1"/>
          <w:sz w:val="24"/>
          <w:szCs w:val="24"/>
        </w:rPr>
        <w:t xml:space="preserve">ОБЪЕДИНЕНИЕ ЮРИДИЧЕСКИХ ЛИЦ </w:t>
      </w:r>
    </w:p>
    <w:p w:rsidR="00675565" w:rsidRPr="00C617A2" w:rsidRDefault="00675565" w:rsidP="001B6542">
      <w:pPr>
        <w:spacing w:after="0" w:line="240" w:lineRule="auto"/>
        <w:jc w:val="center"/>
        <w:rPr>
          <w:rFonts w:ascii="Times New Roman" w:hAnsi="Times New Roman" w:cs="Times New Roman"/>
          <w:b/>
          <w:color w:val="000000" w:themeColor="text1"/>
          <w:sz w:val="24"/>
          <w:szCs w:val="24"/>
        </w:rPr>
      </w:pPr>
      <w:r w:rsidRPr="00C617A2">
        <w:rPr>
          <w:rFonts w:ascii="Times New Roman" w:hAnsi="Times New Roman" w:cs="Times New Roman"/>
          <w:b/>
          <w:color w:val="000000" w:themeColor="text1"/>
          <w:sz w:val="24"/>
          <w:szCs w:val="24"/>
        </w:rPr>
        <w:t>«СОЮЗ ТРАНСПОРТНЫХ И ЛОГИСТИЧЕСКИХ ОРГАНИЗАЦИЙ И АССОЦИАЦИЙ «KAZLOGISTICS» (СОЮЗ ТРАНСПОРТНИКОВ КАЗАХСТАНА)</w:t>
      </w: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t xml:space="preserve">ОТРАСЛЕВАЯ РАМКА КВАЛИФИКАЦИЙ </w:t>
      </w:r>
    </w:p>
    <w:p w:rsidR="00675565" w:rsidRPr="00C617A2" w:rsidRDefault="00675565" w:rsidP="001B6542">
      <w:pPr>
        <w:spacing w:after="0" w:line="240" w:lineRule="auto"/>
        <w:jc w:val="center"/>
        <w:rPr>
          <w:rFonts w:ascii="Times New Roman" w:hAnsi="Times New Roman" w:cs="Times New Roman"/>
          <w:color w:val="000000" w:themeColor="text1"/>
          <w:sz w:val="28"/>
          <w:szCs w:val="28"/>
        </w:rPr>
      </w:pPr>
      <w:r w:rsidRPr="00C617A2">
        <w:rPr>
          <w:rFonts w:ascii="Times New Roman" w:eastAsia="Times New Roman" w:hAnsi="Times New Roman" w:cs="Times New Roman"/>
          <w:b/>
          <w:bCs/>
          <w:color w:val="000000" w:themeColor="text1"/>
          <w:kern w:val="32"/>
          <w:sz w:val="28"/>
          <w:szCs w:val="28"/>
        </w:rPr>
        <w:t xml:space="preserve">по направлению </w:t>
      </w:r>
      <w:r w:rsidRPr="00C617A2">
        <w:rPr>
          <w:rFonts w:ascii="Times New Roman" w:eastAsia="Times New Roman" w:hAnsi="Times New Roman" w:cs="Times New Roman"/>
          <w:b/>
          <w:color w:val="000000" w:themeColor="text1"/>
          <w:sz w:val="28"/>
          <w:szCs w:val="28"/>
        </w:rPr>
        <w:t>«Железнодорожный транспорт»</w:t>
      </w: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tabs>
          <w:tab w:val="left" w:pos="6577"/>
        </w:tabs>
        <w:spacing w:after="0" w:line="240" w:lineRule="auto"/>
        <w:jc w:val="both"/>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ab/>
      </w: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both"/>
        <w:rPr>
          <w:rFonts w:ascii="Times New Roman" w:hAnsi="Times New Roman" w:cs="Times New Roman"/>
          <w:color w:val="000000" w:themeColor="text1"/>
          <w:sz w:val="24"/>
          <w:szCs w:val="24"/>
        </w:rPr>
      </w:pPr>
    </w:p>
    <w:p w:rsidR="00675565" w:rsidRPr="00C617A2" w:rsidRDefault="00675565" w:rsidP="001B6542">
      <w:pPr>
        <w:spacing w:after="0" w:line="240" w:lineRule="auto"/>
        <w:jc w:val="center"/>
        <w:rPr>
          <w:rFonts w:ascii="Times New Roman" w:hAnsi="Times New Roman" w:cs="Times New Roman"/>
          <w:b/>
          <w:color w:val="000000" w:themeColor="text1"/>
          <w:sz w:val="28"/>
          <w:szCs w:val="28"/>
        </w:rPr>
      </w:pPr>
      <w:proofErr w:type="spellStart"/>
      <w:r w:rsidRPr="00C617A2">
        <w:rPr>
          <w:rFonts w:ascii="Times New Roman" w:eastAsia="Times New Roman" w:hAnsi="Times New Roman" w:cs="Times New Roman"/>
          <w:b/>
          <w:bCs/>
          <w:color w:val="000000" w:themeColor="text1"/>
          <w:kern w:val="32"/>
          <w:sz w:val="28"/>
          <w:szCs w:val="28"/>
        </w:rPr>
        <w:t>г.Нур</w:t>
      </w:r>
      <w:proofErr w:type="spellEnd"/>
      <w:r w:rsidRPr="00C617A2">
        <w:rPr>
          <w:rFonts w:ascii="Times New Roman" w:eastAsia="Times New Roman" w:hAnsi="Times New Roman" w:cs="Times New Roman"/>
          <w:b/>
          <w:bCs/>
          <w:color w:val="000000" w:themeColor="text1"/>
          <w:kern w:val="32"/>
          <w:sz w:val="28"/>
          <w:szCs w:val="28"/>
        </w:rPr>
        <w:t xml:space="preserve">-Султан, </w:t>
      </w:r>
      <w:r w:rsidRPr="00C617A2">
        <w:rPr>
          <w:rFonts w:ascii="Times New Roman" w:hAnsi="Times New Roman" w:cs="Times New Roman"/>
          <w:b/>
          <w:color w:val="000000" w:themeColor="text1"/>
          <w:sz w:val="28"/>
          <w:szCs w:val="28"/>
        </w:rPr>
        <w:t>2019 год</w:t>
      </w:r>
    </w:p>
    <w:p w:rsidR="00E96AA8" w:rsidRPr="00C617A2" w:rsidRDefault="00675565" w:rsidP="001B6542">
      <w:p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color w:val="000000" w:themeColor="text1"/>
        </w:rPr>
        <w:br w:type="page"/>
      </w:r>
      <w:r w:rsidR="00620CB0" w:rsidRPr="00C617A2">
        <w:rPr>
          <w:rFonts w:ascii="Times New Roman" w:hAnsi="Times New Roman" w:cs="Times New Roman"/>
          <w:b/>
          <w:color w:val="000000" w:themeColor="text1"/>
          <w:sz w:val="28"/>
          <w:szCs w:val="28"/>
        </w:rPr>
        <w:lastRenderedPageBreak/>
        <w:t>Отраслевая рамка квалификаций</w:t>
      </w:r>
    </w:p>
    <w:p w:rsidR="009C365A" w:rsidRPr="00C617A2" w:rsidRDefault="009C365A" w:rsidP="001B6542">
      <w:pPr>
        <w:spacing w:after="0" w:line="240" w:lineRule="auto"/>
        <w:jc w:val="center"/>
        <w:rPr>
          <w:rFonts w:ascii="Times New Roman" w:hAnsi="Times New Roman" w:cs="Times New Roman"/>
          <w:b/>
          <w:color w:val="000000" w:themeColor="text1"/>
          <w:sz w:val="28"/>
          <w:szCs w:val="28"/>
        </w:rPr>
      </w:pPr>
    </w:p>
    <w:p w:rsidR="00620CB0" w:rsidRPr="00C617A2" w:rsidRDefault="00A5337E" w:rsidP="001B6542">
      <w:pPr>
        <w:spacing w:after="0" w:line="240" w:lineRule="auto"/>
        <w:ind w:left="360"/>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t>Введение</w:t>
      </w:r>
    </w:p>
    <w:p w:rsidR="009C365A" w:rsidRPr="00C617A2" w:rsidRDefault="009C365A" w:rsidP="001B6542">
      <w:pPr>
        <w:spacing w:after="0" w:line="240" w:lineRule="auto"/>
        <w:ind w:left="360"/>
        <w:jc w:val="center"/>
        <w:rPr>
          <w:rFonts w:ascii="Times New Roman" w:hAnsi="Times New Roman" w:cs="Times New Roman"/>
          <w:b/>
          <w:color w:val="000000" w:themeColor="text1"/>
          <w:sz w:val="28"/>
          <w:szCs w:val="28"/>
        </w:rPr>
      </w:pPr>
    </w:p>
    <w:p w:rsidR="00620CB0" w:rsidRPr="00C617A2" w:rsidRDefault="00AF750A"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w:t>
      </w:r>
      <w:r w:rsidR="00620CB0" w:rsidRPr="00C617A2">
        <w:rPr>
          <w:rFonts w:ascii="Times New Roman" w:hAnsi="Times New Roman" w:cs="Times New Roman"/>
          <w:color w:val="000000" w:themeColor="text1"/>
          <w:sz w:val="28"/>
          <w:szCs w:val="28"/>
        </w:rPr>
        <w:t xml:space="preserve">трасль: </w:t>
      </w:r>
      <w:r w:rsidR="00620CB0" w:rsidRPr="00C617A2">
        <w:rPr>
          <w:rFonts w:ascii="Times New Roman" w:hAnsi="Times New Roman" w:cs="Times New Roman"/>
          <w:b/>
          <w:color w:val="000000" w:themeColor="text1"/>
          <w:sz w:val="28"/>
          <w:szCs w:val="28"/>
        </w:rPr>
        <w:t>Железнодорожный транспорт</w:t>
      </w:r>
      <w:r w:rsidRPr="00C617A2">
        <w:rPr>
          <w:rFonts w:ascii="Times New Roman" w:hAnsi="Times New Roman" w:cs="Times New Roman"/>
          <w:b/>
          <w:color w:val="000000" w:themeColor="text1"/>
          <w:sz w:val="28"/>
          <w:szCs w:val="28"/>
        </w:rPr>
        <w:t xml:space="preserve"> </w:t>
      </w:r>
    </w:p>
    <w:p w:rsidR="00620CB0" w:rsidRPr="00C617A2" w:rsidRDefault="00620CB0"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Профессиональн</w:t>
      </w:r>
      <w:r w:rsidR="005A6AD2" w:rsidRPr="00C617A2">
        <w:rPr>
          <w:rFonts w:ascii="Times New Roman" w:hAnsi="Times New Roman" w:cs="Times New Roman"/>
          <w:color w:val="000000" w:themeColor="text1"/>
          <w:sz w:val="28"/>
          <w:szCs w:val="28"/>
        </w:rPr>
        <w:t>ые</w:t>
      </w:r>
      <w:r w:rsidRPr="00C617A2">
        <w:rPr>
          <w:rFonts w:ascii="Times New Roman" w:hAnsi="Times New Roman" w:cs="Times New Roman"/>
          <w:color w:val="000000" w:themeColor="text1"/>
          <w:sz w:val="28"/>
          <w:szCs w:val="28"/>
        </w:rPr>
        <w:t xml:space="preserve"> групп</w:t>
      </w:r>
      <w:r w:rsidR="005A6AD2" w:rsidRPr="00C617A2">
        <w:rPr>
          <w:rFonts w:ascii="Times New Roman" w:hAnsi="Times New Roman" w:cs="Times New Roman"/>
          <w:color w:val="000000" w:themeColor="text1"/>
          <w:sz w:val="28"/>
          <w:szCs w:val="28"/>
        </w:rPr>
        <w:t>ы</w:t>
      </w:r>
      <w:r w:rsidRPr="00C617A2">
        <w:rPr>
          <w:rFonts w:ascii="Times New Roman" w:hAnsi="Times New Roman" w:cs="Times New Roman"/>
          <w:color w:val="000000" w:themeColor="text1"/>
          <w:sz w:val="28"/>
          <w:szCs w:val="28"/>
        </w:rPr>
        <w:t xml:space="preserve"> и профессиональн</w:t>
      </w:r>
      <w:r w:rsidR="005A6AD2" w:rsidRPr="00C617A2">
        <w:rPr>
          <w:rFonts w:ascii="Times New Roman" w:hAnsi="Times New Roman" w:cs="Times New Roman"/>
          <w:color w:val="000000" w:themeColor="text1"/>
          <w:sz w:val="28"/>
          <w:szCs w:val="28"/>
        </w:rPr>
        <w:t>ые</w:t>
      </w:r>
      <w:r w:rsidRPr="00C617A2">
        <w:rPr>
          <w:rFonts w:ascii="Times New Roman" w:hAnsi="Times New Roman" w:cs="Times New Roman"/>
          <w:color w:val="000000" w:themeColor="text1"/>
          <w:sz w:val="28"/>
          <w:szCs w:val="28"/>
        </w:rPr>
        <w:t xml:space="preserve"> подгрупп</w:t>
      </w:r>
      <w:r w:rsidR="005A6AD2" w:rsidRPr="00C617A2">
        <w:rPr>
          <w:rFonts w:ascii="Times New Roman" w:hAnsi="Times New Roman" w:cs="Times New Roman"/>
          <w:color w:val="000000" w:themeColor="text1"/>
          <w:sz w:val="28"/>
          <w:szCs w:val="28"/>
        </w:rPr>
        <w:t>ы представлены в таблице ниже</w:t>
      </w:r>
      <w:r w:rsidR="009C365A" w:rsidRPr="00C617A2">
        <w:rPr>
          <w:rFonts w:ascii="Times New Roman" w:hAnsi="Times New Roman" w:cs="Times New Roman"/>
          <w:color w:val="000000" w:themeColor="text1"/>
          <w:sz w:val="28"/>
          <w:szCs w:val="28"/>
        </w:rPr>
        <w:t>.</w:t>
      </w:r>
    </w:p>
    <w:p w:rsidR="009C365A" w:rsidRPr="00C617A2" w:rsidRDefault="009C365A" w:rsidP="001B6542">
      <w:pPr>
        <w:spacing w:after="0" w:line="240" w:lineRule="auto"/>
        <w:rPr>
          <w:rFonts w:ascii="Times New Roman" w:hAnsi="Times New Roman" w:cs="Times New Roman"/>
          <w:color w:val="000000" w:themeColor="text1"/>
          <w:sz w:val="28"/>
          <w:szCs w:val="28"/>
        </w:rPr>
      </w:pPr>
    </w:p>
    <w:p w:rsidR="005A6AD2" w:rsidRPr="00C617A2" w:rsidRDefault="005A6AD2"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Таблица 1 - Профессиональные группы и профессиональные подгруппы отрасли «Железнодорожный транспорт»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591"/>
      </w:tblGrid>
      <w:tr w:rsidR="001B6542" w:rsidRPr="00C617A2" w:rsidTr="002772EB">
        <w:trPr>
          <w:tblHeader/>
        </w:trPr>
        <w:tc>
          <w:tcPr>
            <w:tcW w:w="2754" w:type="dxa"/>
            <w:shd w:val="clear" w:color="auto" w:fill="auto"/>
            <w:vAlign w:val="center"/>
          </w:tcPr>
          <w:p w:rsidR="00620CB0" w:rsidRPr="00C617A2" w:rsidRDefault="00620CB0" w:rsidP="001B6542">
            <w:p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t>Профессиональные группы</w:t>
            </w:r>
          </w:p>
        </w:tc>
        <w:tc>
          <w:tcPr>
            <w:tcW w:w="6591" w:type="dxa"/>
            <w:shd w:val="clear" w:color="auto" w:fill="auto"/>
            <w:vAlign w:val="center"/>
          </w:tcPr>
          <w:p w:rsidR="00620CB0" w:rsidRPr="00C617A2" w:rsidRDefault="00620CB0" w:rsidP="001B6542">
            <w:p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t>Подгруппы</w:t>
            </w:r>
          </w:p>
        </w:tc>
      </w:tr>
      <w:tr w:rsidR="000744B3" w:rsidRPr="00C617A2" w:rsidTr="002772EB">
        <w:trPr>
          <w:trHeight w:val="580"/>
        </w:trPr>
        <w:tc>
          <w:tcPr>
            <w:tcW w:w="2754" w:type="dxa"/>
            <w:vMerge w:val="restart"/>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1. Эксплуатация, техническое обслуживание, диагностика и ремонт инфраструкт</w:t>
            </w:r>
            <w:r w:rsidR="00332B05" w:rsidRPr="00C617A2">
              <w:rPr>
                <w:rFonts w:ascii="Times New Roman" w:hAnsi="Times New Roman" w:cs="Times New Roman"/>
                <w:color w:val="000000" w:themeColor="text1"/>
                <w:sz w:val="28"/>
                <w:szCs w:val="28"/>
              </w:rPr>
              <w:t>уры железнодорожного транспорта</w:t>
            </w: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Текущее содержание пути, ремонт пути и путевого хозяйства, защитные </w:t>
            </w:r>
            <w:proofErr w:type="spellStart"/>
            <w:r w:rsidRPr="00C617A2">
              <w:rPr>
                <w:rFonts w:ascii="Times New Roman" w:hAnsi="Times New Roman" w:cs="Times New Roman"/>
                <w:color w:val="000000" w:themeColor="text1"/>
                <w:sz w:val="28"/>
                <w:szCs w:val="28"/>
              </w:rPr>
              <w:t>лесонасождения</w:t>
            </w:r>
            <w:proofErr w:type="spellEnd"/>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Поверка средств измерений вагоном метрологического обеспечения</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Измерение параметров радиосвязи, рельсовых цепей автоматической локомотивной сигнализации, аппаратуры комплекса технических средств многофункционального вагоном - лабораторией мобильного измерительного комплекса автоматики и радиосвязи</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и ремонт аппаратуры сигнализации, централизации и блокировки в ремонтно-технологическом участке</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приборов обнаружения нагрева буксы и дистанционно-информационной системы контроля</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устройств поездной и станционной радиосвязи</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устройств железнодорожной связи</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устройств сигнализации, централизации и блокировки железнодорожных станций и перегонов</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устройств, механизированных и автоматизированных сортировочных горок</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Диспетчерское руководство по техническому обслуживанию и ремонту устройств железнодорожной автоматики, телемеханики и связи</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и ремонт устройств электроснабжения района контактной сети (РКС)</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и ремонт устройств электроснабжения ремонтно-ревизионного участка (РРУ)</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и ремонт устройств электроснабжения района электроснабжения (РЭС)</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обслуживание и ремонт устройств электроснабжения тяговой подстанции (ТП)</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Диагностирование, поверка и испытание устройств электроснабжения центральной электротехнической лаборатории (ЦЭТЛ)</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Административное и диспетчерское управление дистанции электроснабжения дистанции электроснабжения (ЭЧ)</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0744B3">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Административное и диспетчерское управление хозяйством электроснабжения (ЦЭ)</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Диагностика и оценка состояния железнодорожной инфраструктуры</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Ликвидация аварийных и нестандартных ситуаций (пожарные и восстановительные поезда)</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Вокзальная служба</w:t>
            </w:r>
          </w:p>
        </w:tc>
      </w:tr>
      <w:tr w:rsidR="001B6542" w:rsidRPr="00C617A2" w:rsidTr="002772EB">
        <w:tc>
          <w:tcPr>
            <w:tcW w:w="2754" w:type="dxa"/>
            <w:vMerge w:val="restart"/>
            <w:shd w:val="clear" w:color="auto" w:fill="auto"/>
          </w:tcPr>
          <w:p w:rsidR="00620CB0" w:rsidRPr="00C617A2" w:rsidRDefault="000744B3"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2</w:t>
            </w:r>
            <w:r w:rsidR="00D4727F" w:rsidRPr="00C617A2">
              <w:rPr>
                <w:rFonts w:ascii="Times New Roman" w:hAnsi="Times New Roman" w:cs="Times New Roman"/>
                <w:color w:val="000000" w:themeColor="text1"/>
                <w:sz w:val="28"/>
                <w:szCs w:val="28"/>
              </w:rPr>
              <w:t xml:space="preserve">. </w:t>
            </w:r>
            <w:r w:rsidRPr="00C617A2">
              <w:rPr>
                <w:rFonts w:ascii="Times New Roman" w:hAnsi="Times New Roman" w:cs="Times New Roman"/>
                <w:color w:val="000000" w:themeColor="text1"/>
                <w:sz w:val="28"/>
                <w:szCs w:val="28"/>
              </w:rPr>
              <w:t>Эксплуатация, техническое обслуживание и ремонт железнодорожного подвижного состава</w:t>
            </w:r>
          </w:p>
        </w:tc>
        <w:tc>
          <w:tcPr>
            <w:tcW w:w="6591" w:type="dxa"/>
            <w:shd w:val="clear" w:color="auto" w:fill="auto"/>
          </w:tcPr>
          <w:p w:rsidR="00620CB0"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Эксплуатация локомотивов и </w:t>
            </w:r>
            <w:proofErr w:type="spellStart"/>
            <w:r w:rsidRPr="00C617A2">
              <w:rPr>
                <w:rFonts w:ascii="Times New Roman" w:hAnsi="Times New Roman" w:cs="Times New Roman"/>
                <w:color w:val="000000" w:themeColor="text1"/>
                <w:sz w:val="28"/>
                <w:szCs w:val="28"/>
              </w:rPr>
              <w:t>моторвагонного</w:t>
            </w:r>
            <w:proofErr w:type="spellEnd"/>
            <w:r w:rsidRPr="00C617A2">
              <w:rPr>
                <w:rFonts w:ascii="Times New Roman" w:hAnsi="Times New Roman" w:cs="Times New Roman"/>
                <w:color w:val="000000" w:themeColor="text1"/>
                <w:sz w:val="28"/>
                <w:szCs w:val="28"/>
              </w:rPr>
              <w:t xml:space="preserve"> подвижного состава</w:t>
            </w:r>
          </w:p>
        </w:tc>
      </w:tr>
      <w:tr w:rsidR="001B6542" w:rsidRPr="00C617A2" w:rsidTr="002772EB">
        <w:tc>
          <w:tcPr>
            <w:tcW w:w="2754" w:type="dxa"/>
            <w:vMerge/>
            <w:shd w:val="clear" w:color="auto" w:fill="auto"/>
          </w:tcPr>
          <w:p w:rsidR="00620CB0" w:rsidRPr="00C617A2" w:rsidRDefault="00620CB0"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620CB0"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Контроль проверки качества локомотивов после ремонта</w:t>
            </w:r>
          </w:p>
        </w:tc>
      </w:tr>
      <w:tr w:rsidR="001B6542" w:rsidRPr="00C617A2" w:rsidTr="002772EB">
        <w:tc>
          <w:tcPr>
            <w:tcW w:w="2754" w:type="dxa"/>
            <w:vMerge/>
            <w:shd w:val="clear" w:color="auto" w:fill="auto"/>
          </w:tcPr>
          <w:p w:rsidR="00620CB0" w:rsidRPr="00C617A2" w:rsidRDefault="00620CB0"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620CB0"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Техническая эксплуатация, обслуживание и ремонт  локомотивов и </w:t>
            </w:r>
            <w:proofErr w:type="spellStart"/>
            <w:r w:rsidRPr="00C617A2">
              <w:rPr>
                <w:rFonts w:ascii="Times New Roman" w:hAnsi="Times New Roman" w:cs="Times New Roman"/>
                <w:color w:val="000000" w:themeColor="text1"/>
                <w:sz w:val="28"/>
                <w:szCs w:val="28"/>
              </w:rPr>
              <w:t>моторвагонного</w:t>
            </w:r>
            <w:proofErr w:type="spellEnd"/>
            <w:r w:rsidRPr="00C617A2">
              <w:rPr>
                <w:rFonts w:ascii="Times New Roman" w:hAnsi="Times New Roman" w:cs="Times New Roman"/>
                <w:color w:val="000000" w:themeColor="text1"/>
                <w:sz w:val="28"/>
                <w:szCs w:val="28"/>
              </w:rPr>
              <w:t xml:space="preserve"> подвижного состава</w:t>
            </w:r>
          </w:p>
        </w:tc>
      </w:tr>
      <w:tr w:rsidR="001B6542" w:rsidRPr="00C617A2" w:rsidTr="002772EB">
        <w:tc>
          <w:tcPr>
            <w:tcW w:w="2754" w:type="dxa"/>
            <w:vMerge/>
            <w:shd w:val="clear" w:color="auto" w:fill="auto"/>
          </w:tcPr>
          <w:p w:rsidR="00620CB0" w:rsidRPr="00C617A2" w:rsidRDefault="00620CB0"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620CB0"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Эксплуатация специального железнодорожного подвижного состава</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Техническая эксплуатация, обслуживание и ремонт  грузовых вагонов и специального железнодорожного подвижного состава</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Техническая эксплуатация, обслуживание и ремонт грузовых вагонов (станционный уровень)</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Техническая эксплуатация, обслуживание и ремонт пассажирских вагонов</w:t>
            </w:r>
          </w:p>
        </w:tc>
      </w:tr>
      <w:tr w:rsidR="001B6542" w:rsidRPr="00C617A2" w:rsidTr="002772EB">
        <w:trPr>
          <w:trHeight w:val="325"/>
        </w:trPr>
        <w:tc>
          <w:tcPr>
            <w:tcW w:w="2754" w:type="dxa"/>
            <w:vMerge w:val="restart"/>
            <w:shd w:val="clear" w:color="auto" w:fill="auto"/>
          </w:tcPr>
          <w:p w:rsidR="00D4727F" w:rsidRPr="00C617A2" w:rsidRDefault="000744B3"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3</w:t>
            </w:r>
            <w:r w:rsidR="00D4727F" w:rsidRPr="00C617A2">
              <w:rPr>
                <w:rFonts w:ascii="Times New Roman" w:hAnsi="Times New Roman" w:cs="Times New Roman"/>
                <w:color w:val="000000" w:themeColor="text1"/>
                <w:sz w:val="28"/>
                <w:szCs w:val="28"/>
              </w:rPr>
              <w:t xml:space="preserve">. </w:t>
            </w:r>
            <w:r w:rsidRPr="00C617A2">
              <w:rPr>
                <w:rFonts w:ascii="Times New Roman" w:hAnsi="Times New Roman" w:cs="Times New Roman"/>
                <w:color w:val="000000" w:themeColor="text1"/>
                <w:sz w:val="28"/>
                <w:szCs w:val="28"/>
              </w:rPr>
              <w:t xml:space="preserve">Организация перевозок и </w:t>
            </w:r>
            <w:r w:rsidRPr="00C617A2">
              <w:rPr>
                <w:rFonts w:ascii="Times New Roman" w:hAnsi="Times New Roman" w:cs="Times New Roman"/>
                <w:color w:val="000000" w:themeColor="text1"/>
                <w:sz w:val="28"/>
                <w:szCs w:val="28"/>
              </w:rPr>
              <w:lastRenderedPageBreak/>
              <w:t>управление движением на железнодорожном транспорте</w:t>
            </w:r>
          </w:p>
        </w:tc>
        <w:tc>
          <w:tcPr>
            <w:tcW w:w="6591" w:type="dxa"/>
            <w:shd w:val="clear" w:color="auto" w:fill="auto"/>
          </w:tcPr>
          <w:p w:rsidR="00D4727F" w:rsidRPr="00C617A2" w:rsidRDefault="00D4727F"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Организация движения на сети железных дорог</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D4727F"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Диспетчерское регулирование на железнодорожном </w:t>
            </w:r>
            <w:r w:rsidRPr="00C617A2">
              <w:rPr>
                <w:rFonts w:ascii="Times New Roman" w:hAnsi="Times New Roman" w:cs="Times New Roman"/>
                <w:color w:val="000000" w:themeColor="text1"/>
                <w:sz w:val="28"/>
                <w:szCs w:val="28"/>
              </w:rPr>
              <w:lastRenderedPageBreak/>
              <w:t>транспорте (линейного уровня)</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0744B3">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Управление движением на железнодорожном</w:t>
            </w:r>
          </w:p>
          <w:p w:rsidR="00D4727F" w:rsidRPr="00C617A2" w:rsidRDefault="000744B3" w:rsidP="000744B3">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транспорте</w:t>
            </w:r>
          </w:p>
        </w:tc>
      </w:tr>
      <w:tr w:rsidR="001B6542" w:rsidRPr="00C617A2" w:rsidTr="002772EB">
        <w:tc>
          <w:tcPr>
            <w:tcW w:w="2754" w:type="dxa"/>
            <w:vMerge/>
            <w:shd w:val="clear" w:color="auto" w:fill="auto"/>
          </w:tcPr>
          <w:p w:rsidR="0080364F" w:rsidRPr="00C617A2" w:rsidRDefault="0080364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80364F"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Диспетчерское регулирование движения поездов</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D4727F"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Организация маневровой работы на станции</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Организация станционной работы</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Организация работы сортировочной горки</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Техническое и технологическое сопровождение информационных систем управления перевозками, оказание информационных услуг участникам перевозочного процесса</w:t>
            </w:r>
          </w:p>
        </w:tc>
      </w:tr>
      <w:tr w:rsidR="000744B3" w:rsidRPr="00C617A2" w:rsidTr="002772EB">
        <w:tc>
          <w:tcPr>
            <w:tcW w:w="2754" w:type="dxa"/>
            <w:vMerge w:val="restart"/>
            <w:shd w:val="clear" w:color="auto" w:fill="auto"/>
          </w:tcPr>
          <w:p w:rsidR="000744B3" w:rsidRPr="00C617A2" w:rsidRDefault="000744B3" w:rsidP="000744B3">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4. Железнодорожные перевозки грузов</w:t>
            </w: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Железнодорожные перевозки грузов: грузовая и коммерческая работа (станционный уровень)</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Организация и условия перевозок</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0744B3">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Грузовая и коммерческая работа на железнодорожном транспорте</w:t>
            </w:r>
          </w:p>
        </w:tc>
      </w:tr>
      <w:tr w:rsidR="000744B3" w:rsidRPr="00C617A2" w:rsidTr="002772EB">
        <w:tc>
          <w:tcPr>
            <w:tcW w:w="2754" w:type="dxa"/>
            <w:vMerge/>
            <w:shd w:val="clear" w:color="auto" w:fill="auto"/>
          </w:tcPr>
          <w:p w:rsidR="000744B3" w:rsidRPr="00C617A2" w:rsidRDefault="000744B3"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0744B3" w:rsidRPr="00C617A2" w:rsidRDefault="000744B3" w:rsidP="000744B3">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Контейнерные перевозки на железнодорожном транспорте</w:t>
            </w:r>
          </w:p>
        </w:tc>
      </w:tr>
      <w:tr w:rsidR="001B6542" w:rsidRPr="00C617A2" w:rsidTr="002772EB">
        <w:tc>
          <w:tcPr>
            <w:tcW w:w="2754" w:type="dxa"/>
            <w:vMerge w:val="restart"/>
            <w:shd w:val="clear" w:color="auto" w:fill="auto"/>
          </w:tcPr>
          <w:p w:rsidR="00620CB0" w:rsidRPr="00C617A2" w:rsidRDefault="000744B3"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5</w:t>
            </w:r>
            <w:r w:rsidR="00D4727F" w:rsidRPr="00C617A2">
              <w:rPr>
                <w:rFonts w:ascii="Times New Roman" w:hAnsi="Times New Roman" w:cs="Times New Roman"/>
                <w:color w:val="000000" w:themeColor="text1"/>
                <w:sz w:val="28"/>
                <w:szCs w:val="28"/>
              </w:rPr>
              <w:t xml:space="preserve">. </w:t>
            </w:r>
            <w:r w:rsidRPr="00C617A2">
              <w:rPr>
                <w:rFonts w:ascii="Times New Roman" w:hAnsi="Times New Roman" w:cs="Times New Roman"/>
                <w:color w:val="000000" w:themeColor="text1"/>
                <w:sz w:val="28"/>
                <w:szCs w:val="28"/>
              </w:rPr>
              <w:t xml:space="preserve">Железнодорожные перевозки пассажиров,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и почтовых отправлений</w:t>
            </w:r>
          </w:p>
        </w:tc>
        <w:tc>
          <w:tcPr>
            <w:tcW w:w="6591" w:type="dxa"/>
            <w:shd w:val="clear" w:color="auto" w:fill="auto"/>
          </w:tcPr>
          <w:p w:rsidR="00620CB0"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Перевозки пассажиров и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почтовых отправлений</w:t>
            </w:r>
          </w:p>
        </w:tc>
      </w:tr>
      <w:tr w:rsidR="001B6542" w:rsidRPr="00C617A2" w:rsidTr="002772EB">
        <w:tc>
          <w:tcPr>
            <w:tcW w:w="2754" w:type="dxa"/>
            <w:vMerge/>
            <w:shd w:val="clear" w:color="auto" w:fill="auto"/>
          </w:tcPr>
          <w:p w:rsidR="00620CB0" w:rsidRPr="00C617A2" w:rsidRDefault="00620CB0"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620CB0" w:rsidRPr="00C617A2" w:rsidRDefault="000744B3"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Деятельность касс по продаже билетов и использованию автоматизированной системы управления пассажирскими перевозками</w:t>
            </w:r>
          </w:p>
        </w:tc>
      </w:tr>
      <w:tr w:rsidR="001B6542" w:rsidRPr="00C617A2" w:rsidTr="002772EB">
        <w:tc>
          <w:tcPr>
            <w:tcW w:w="2754" w:type="dxa"/>
            <w:vMerge w:val="restart"/>
            <w:shd w:val="clear" w:color="auto" w:fill="auto"/>
          </w:tcPr>
          <w:p w:rsidR="00620CB0" w:rsidRPr="00C617A2" w:rsidRDefault="000744B3" w:rsidP="001B6542">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6</w:t>
            </w:r>
            <w:r w:rsidR="00D4727F" w:rsidRPr="00C617A2">
              <w:rPr>
                <w:rFonts w:ascii="Times New Roman" w:hAnsi="Times New Roman" w:cs="Times New Roman"/>
                <w:color w:val="000000" w:themeColor="text1"/>
                <w:sz w:val="28"/>
                <w:szCs w:val="28"/>
              </w:rPr>
              <w:t>. Контроль и безопасность на железнодорожном транспорте</w:t>
            </w:r>
          </w:p>
        </w:tc>
        <w:tc>
          <w:tcPr>
            <w:tcW w:w="6591" w:type="dxa"/>
            <w:shd w:val="clear" w:color="auto" w:fill="auto"/>
          </w:tcPr>
          <w:p w:rsidR="00620CB0" w:rsidRPr="00C617A2" w:rsidRDefault="00D55A5D"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Управление и контроль безопасности движения на железнодорожном транспорте</w:t>
            </w:r>
          </w:p>
        </w:tc>
      </w:tr>
      <w:tr w:rsidR="001B6542" w:rsidRPr="00C617A2" w:rsidTr="002772EB">
        <w:tc>
          <w:tcPr>
            <w:tcW w:w="2754" w:type="dxa"/>
            <w:vMerge/>
            <w:shd w:val="clear" w:color="auto" w:fill="auto"/>
          </w:tcPr>
          <w:p w:rsidR="00620CB0" w:rsidRPr="00C617A2" w:rsidRDefault="00620CB0"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620CB0" w:rsidRPr="00C617A2" w:rsidRDefault="00D55A5D" w:rsidP="00D55A5D">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Обеспечение пожарной безопасности на железнодорожном транспорте</w:t>
            </w:r>
          </w:p>
        </w:tc>
      </w:tr>
      <w:tr w:rsidR="001B6542" w:rsidRPr="00C617A2" w:rsidTr="002772EB">
        <w:tc>
          <w:tcPr>
            <w:tcW w:w="2754" w:type="dxa"/>
            <w:vMerge w:val="restart"/>
            <w:shd w:val="clear" w:color="auto" w:fill="auto"/>
          </w:tcPr>
          <w:p w:rsidR="00D4727F" w:rsidRPr="00C617A2" w:rsidRDefault="00D55A5D" w:rsidP="00D55A5D">
            <w:pPr>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7</w:t>
            </w:r>
            <w:r w:rsidR="00D4727F" w:rsidRPr="00C617A2">
              <w:rPr>
                <w:rFonts w:ascii="Times New Roman" w:hAnsi="Times New Roman" w:cs="Times New Roman"/>
                <w:color w:val="000000" w:themeColor="text1"/>
                <w:sz w:val="28"/>
                <w:szCs w:val="28"/>
              </w:rPr>
              <w:t>. Метрополитен</w:t>
            </w:r>
          </w:p>
        </w:tc>
        <w:tc>
          <w:tcPr>
            <w:tcW w:w="6591" w:type="dxa"/>
            <w:shd w:val="clear" w:color="auto" w:fill="auto"/>
          </w:tcPr>
          <w:p w:rsidR="00D4727F" w:rsidRPr="00C617A2" w:rsidRDefault="00D55A5D"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Путь и путевое хозяйство, электроснабжение</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D4727F" w:rsidRPr="00C617A2" w:rsidRDefault="00D55A5D"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Эксплуатация и общие вопросы</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D4727F" w:rsidRPr="00C617A2" w:rsidRDefault="00D55A5D"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Безопасность метрополитена</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D4727F" w:rsidRPr="00C617A2" w:rsidRDefault="00D55A5D"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Эксплуатация, техническое обслуживание и ремонт подвижного состава метрополитена</w:t>
            </w:r>
          </w:p>
        </w:tc>
      </w:tr>
      <w:tr w:rsidR="001B6542" w:rsidRPr="00C617A2" w:rsidTr="002772EB">
        <w:tc>
          <w:tcPr>
            <w:tcW w:w="2754" w:type="dxa"/>
            <w:vMerge/>
            <w:shd w:val="clear" w:color="auto" w:fill="auto"/>
          </w:tcPr>
          <w:p w:rsidR="00D4727F" w:rsidRPr="00C617A2" w:rsidRDefault="00D4727F" w:rsidP="001B6542">
            <w:pPr>
              <w:spacing w:after="0" w:line="240" w:lineRule="auto"/>
              <w:rPr>
                <w:rFonts w:ascii="Times New Roman" w:hAnsi="Times New Roman" w:cs="Times New Roman"/>
                <w:color w:val="000000" w:themeColor="text1"/>
                <w:sz w:val="28"/>
                <w:szCs w:val="28"/>
              </w:rPr>
            </w:pPr>
          </w:p>
        </w:tc>
        <w:tc>
          <w:tcPr>
            <w:tcW w:w="6591" w:type="dxa"/>
            <w:shd w:val="clear" w:color="auto" w:fill="auto"/>
          </w:tcPr>
          <w:p w:rsidR="00D4727F" w:rsidRPr="00C617A2" w:rsidRDefault="00D55A5D" w:rsidP="00D55A5D">
            <w:pPr>
              <w:tabs>
                <w:tab w:val="left" w:pos="297"/>
              </w:tabs>
              <w:spacing w:after="0" w:line="240" w:lineRule="auto"/>
              <w:rPr>
                <w:rFonts w:ascii="Times New Roman" w:hAnsi="Times New Roman" w:cs="Times New Roman"/>
                <w:color w:val="000000" w:themeColor="text1"/>
                <w:sz w:val="28"/>
                <w:szCs w:val="28"/>
              </w:rPr>
            </w:pPr>
            <w:proofErr w:type="spellStart"/>
            <w:r w:rsidRPr="00C617A2">
              <w:rPr>
                <w:rFonts w:ascii="Times New Roman" w:hAnsi="Times New Roman" w:cs="Times New Roman"/>
                <w:color w:val="000000" w:themeColor="text1"/>
                <w:sz w:val="28"/>
                <w:szCs w:val="28"/>
              </w:rPr>
              <w:t>Службa</w:t>
            </w:r>
            <w:proofErr w:type="spellEnd"/>
            <w:r w:rsidRPr="00C617A2">
              <w:rPr>
                <w:rFonts w:ascii="Times New Roman" w:hAnsi="Times New Roman" w:cs="Times New Roman"/>
                <w:color w:val="000000" w:themeColor="text1"/>
                <w:sz w:val="28"/>
                <w:szCs w:val="28"/>
              </w:rPr>
              <w:t xml:space="preserve"> сбора доходов</w:t>
            </w:r>
          </w:p>
        </w:tc>
      </w:tr>
      <w:tr w:rsidR="00D55A5D" w:rsidRPr="00C617A2" w:rsidTr="002772EB">
        <w:tc>
          <w:tcPr>
            <w:tcW w:w="2754" w:type="dxa"/>
            <w:shd w:val="clear" w:color="auto" w:fill="auto"/>
          </w:tcPr>
          <w:p w:rsidR="00D55A5D" w:rsidRPr="00C617A2" w:rsidRDefault="00D55A5D" w:rsidP="001B6542">
            <w:pPr>
              <w:spacing w:after="0" w:line="240" w:lineRule="auto"/>
              <w:rPr>
                <w:rFonts w:ascii="Times New Roman" w:hAnsi="Times New Roman" w:cs="Times New Roman"/>
                <w:color w:val="000000" w:themeColor="text1"/>
                <w:sz w:val="28"/>
                <w:szCs w:val="28"/>
                <w:lang w:val="en-US"/>
              </w:rPr>
            </w:pPr>
            <w:r w:rsidRPr="00C617A2">
              <w:rPr>
                <w:rFonts w:ascii="Times New Roman" w:hAnsi="Times New Roman" w:cs="Times New Roman"/>
                <w:color w:val="000000" w:themeColor="text1"/>
                <w:sz w:val="28"/>
                <w:szCs w:val="28"/>
              </w:rPr>
              <w:t>8. Оперирование вагонами (контейнерами</w:t>
            </w:r>
            <w:r w:rsidR="00704A04" w:rsidRPr="00C617A2">
              <w:rPr>
                <w:rFonts w:ascii="Times New Roman" w:hAnsi="Times New Roman" w:cs="Times New Roman"/>
                <w:color w:val="000000" w:themeColor="text1"/>
                <w:sz w:val="28"/>
                <w:szCs w:val="28"/>
                <w:lang w:val="en-US"/>
              </w:rPr>
              <w:t>)</w:t>
            </w:r>
          </w:p>
        </w:tc>
        <w:tc>
          <w:tcPr>
            <w:tcW w:w="6591" w:type="dxa"/>
            <w:shd w:val="clear" w:color="auto" w:fill="auto"/>
          </w:tcPr>
          <w:p w:rsidR="00D55A5D" w:rsidRPr="00C617A2" w:rsidRDefault="00D55A5D" w:rsidP="001B6542">
            <w:pPr>
              <w:tabs>
                <w:tab w:val="left" w:pos="297"/>
              </w:tabs>
              <w:spacing w:after="0" w:line="240" w:lineRule="auto"/>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Оперирование вагонами (контейнерами)</w:t>
            </w:r>
          </w:p>
        </w:tc>
      </w:tr>
    </w:tbl>
    <w:p w:rsidR="008A555A" w:rsidRPr="00C617A2" w:rsidRDefault="008A555A" w:rsidP="001B6542">
      <w:pPr>
        <w:spacing w:after="0" w:line="240" w:lineRule="auto"/>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br w:type="page"/>
      </w:r>
    </w:p>
    <w:p w:rsidR="00620CB0" w:rsidRPr="00C617A2" w:rsidRDefault="00620CB0" w:rsidP="001B6542">
      <w:pPr>
        <w:pStyle w:val="a5"/>
        <w:numPr>
          <w:ilvl w:val="0"/>
          <w:numId w:val="4"/>
        </w:num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lastRenderedPageBreak/>
        <w:t>Общие положения</w:t>
      </w:r>
      <w:r w:rsidR="00A5337E" w:rsidRPr="00C617A2">
        <w:rPr>
          <w:rFonts w:ascii="Times New Roman" w:hAnsi="Times New Roman" w:cs="Times New Roman"/>
          <w:b/>
          <w:color w:val="000000" w:themeColor="text1"/>
          <w:sz w:val="28"/>
          <w:szCs w:val="28"/>
        </w:rPr>
        <w:t>: миссия, видение, цель</w:t>
      </w:r>
    </w:p>
    <w:p w:rsidR="009C365A" w:rsidRPr="00C617A2" w:rsidRDefault="009C365A" w:rsidP="001B6542">
      <w:pPr>
        <w:spacing w:after="0" w:line="240" w:lineRule="auto"/>
        <w:ind w:left="360"/>
        <w:jc w:val="center"/>
        <w:rPr>
          <w:rFonts w:ascii="Times New Roman" w:hAnsi="Times New Roman" w:cs="Times New Roman"/>
          <w:b/>
          <w:color w:val="000000" w:themeColor="text1"/>
          <w:sz w:val="28"/>
          <w:szCs w:val="28"/>
        </w:rPr>
      </w:pPr>
    </w:p>
    <w:p w:rsidR="00711DF9"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Отраслевая рамка квалификаций (далее - ОРК) - структурированное описание уровней квалификаций, признаваемых в отрасли. ОРК является одним из элементов Национальной системы квалификаций (далее - НСК), упорядочивающим компетенции, умения, навыки и знания работников по уровням квалификации в отрасли.</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ОРК уточняет требования Национальной рамки квалификаций (далее - НРК) к компетенциям работников с учетом целей, задач, производственного цикла, видов продукции (услуг) и направлений деятельности в конкретной отрасли.</w:t>
      </w:r>
    </w:p>
    <w:p w:rsidR="00711DF9" w:rsidRPr="00C617A2" w:rsidRDefault="00711DF9"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Помимо ОРК, при определении квалификационных требований к работникам железнодорожной отрасли и</w:t>
      </w:r>
      <w:r w:rsidR="00360907" w:rsidRPr="00C617A2">
        <w:rPr>
          <w:rFonts w:ascii="Times New Roman" w:hAnsi="Times New Roman" w:cs="Times New Roman"/>
          <w:color w:val="000000" w:themeColor="text1"/>
          <w:sz w:val="28"/>
          <w:szCs w:val="28"/>
        </w:rPr>
        <w:t xml:space="preserve"> метрополитена и</w:t>
      </w:r>
      <w:r w:rsidRPr="00C617A2">
        <w:rPr>
          <w:rFonts w:ascii="Times New Roman" w:hAnsi="Times New Roman" w:cs="Times New Roman"/>
          <w:color w:val="000000" w:themeColor="text1"/>
          <w:sz w:val="28"/>
          <w:szCs w:val="28"/>
        </w:rPr>
        <w:t xml:space="preserve"> решении вопросов, связанных с регулированием трудовых отношений, необходимо руководствоваться нормами отраслевых нормативных правовых актов.</w:t>
      </w:r>
      <w:r w:rsidRPr="00C617A2">
        <w:rPr>
          <w:color w:val="000000" w:themeColor="text1"/>
        </w:rPr>
        <w:t xml:space="preserve"> </w:t>
      </w:r>
      <w:r w:rsidRPr="00C617A2">
        <w:rPr>
          <w:rFonts w:ascii="Times New Roman" w:hAnsi="Times New Roman" w:cs="Times New Roman"/>
          <w:color w:val="000000" w:themeColor="text1"/>
          <w:sz w:val="28"/>
          <w:szCs w:val="28"/>
        </w:rPr>
        <w:t xml:space="preserve">В случае </w:t>
      </w:r>
      <w:r w:rsidR="00660A04" w:rsidRPr="00C617A2">
        <w:rPr>
          <w:rFonts w:ascii="Times New Roman" w:hAnsi="Times New Roman" w:cs="Times New Roman"/>
          <w:color w:val="000000" w:themeColor="text1"/>
          <w:sz w:val="28"/>
          <w:szCs w:val="28"/>
        </w:rPr>
        <w:t xml:space="preserve">наличия </w:t>
      </w:r>
      <w:r w:rsidRPr="00C617A2">
        <w:rPr>
          <w:rFonts w:ascii="Times New Roman" w:hAnsi="Times New Roman" w:cs="Times New Roman"/>
          <w:color w:val="000000" w:themeColor="text1"/>
          <w:sz w:val="28"/>
          <w:szCs w:val="28"/>
        </w:rPr>
        <w:t>противоречий между положениями ОРК и нормами национального законодательства, приоритет отдается последним.</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Цель ОРК – сформулировать </w:t>
      </w:r>
      <w:r w:rsidR="007779F9" w:rsidRPr="00C617A2">
        <w:rPr>
          <w:rFonts w:ascii="Times New Roman" w:hAnsi="Times New Roman" w:cs="Times New Roman"/>
          <w:color w:val="000000" w:themeColor="text1"/>
          <w:sz w:val="28"/>
          <w:szCs w:val="28"/>
        </w:rPr>
        <w:t xml:space="preserve">структурированное описание уровней квалификаций, признаваемых в отрасли, </w:t>
      </w:r>
      <w:r w:rsidRPr="00C617A2">
        <w:rPr>
          <w:rFonts w:ascii="Times New Roman" w:hAnsi="Times New Roman" w:cs="Times New Roman"/>
          <w:color w:val="000000" w:themeColor="text1"/>
          <w:sz w:val="28"/>
          <w:szCs w:val="28"/>
        </w:rPr>
        <w:t xml:space="preserve">требования к существующим квалификациям на основе НРК с учетом </w:t>
      </w:r>
      <w:r w:rsidR="007779F9" w:rsidRPr="00C617A2">
        <w:rPr>
          <w:rFonts w:ascii="Times New Roman" w:hAnsi="Times New Roman" w:cs="Times New Roman"/>
          <w:color w:val="000000" w:themeColor="text1"/>
          <w:sz w:val="28"/>
          <w:szCs w:val="28"/>
        </w:rPr>
        <w:t xml:space="preserve">перспектив, приоритетов экономики и </w:t>
      </w:r>
      <w:r w:rsidRPr="00C617A2">
        <w:rPr>
          <w:rFonts w:ascii="Times New Roman" w:hAnsi="Times New Roman" w:cs="Times New Roman"/>
          <w:color w:val="000000" w:themeColor="text1"/>
          <w:sz w:val="28"/>
          <w:szCs w:val="28"/>
        </w:rPr>
        <w:t xml:space="preserve">стратегии развития отрасли, </w:t>
      </w:r>
      <w:r w:rsidR="007779F9" w:rsidRPr="00C617A2">
        <w:rPr>
          <w:rFonts w:ascii="Times New Roman" w:hAnsi="Times New Roman" w:cs="Times New Roman"/>
          <w:color w:val="000000" w:themeColor="text1"/>
          <w:sz w:val="28"/>
          <w:szCs w:val="28"/>
        </w:rPr>
        <w:t xml:space="preserve">а также </w:t>
      </w:r>
      <w:proofErr w:type="spellStart"/>
      <w:r w:rsidRPr="00C617A2">
        <w:rPr>
          <w:rFonts w:ascii="Times New Roman" w:hAnsi="Times New Roman" w:cs="Times New Roman"/>
          <w:color w:val="000000" w:themeColor="text1"/>
          <w:sz w:val="28"/>
          <w:szCs w:val="28"/>
        </w:rPr>
        <w:t>картировать</w:t>
      </w:r>
      <w:proofErr w:type="spellEnd"/>
      <w:r w:rsidRPr="00C617A2">
        <w:rPr>
          <w:rFonts w:ascii="Times New Roman" w:hAnsi="Times New Roman" w:cs="Times New Roman"/>
          <w:color w:val="000000" w:themeColor="text1"/>
          <w:sz w:val="28"/>
          <w:szCs w:val="28"/>
        </w:rPr>
        <w:t xml:space="preserve"> профессии </w:t>
      </w:r>
      <w:r w:rsidR="007779F9" w:rsidRPr="00C617A2">
        <w:rPr>
          <w:rFonts w:ascii="Times New Roman" w:hAnsi="Times New Roman" w:cs="Times New Roman"/>
          <w:color w:val="000000" w:themeColor="text1"/>
          <w:sz w:val="28"/>
          <w:szCs w:val="28"/>
        </w:rPr>
        <w:t>по уровням квалификаций с указанием</w:t>
      </w:r>
      <w:r w:rsidRPr="00C617A2">
        <w:rPr>
          <w:rFonts w:ascii="Times New Roman" w:hAnsi="Times New Roman" w:cs="Times New Roman"/>
          <w:color w:val="000000" w:themeColor="text1"/>
          <w:sz w:val="28"/>
          <w:szCs w:val="28"/>
        </w:rPr>
        <w:t xml:space="preserve"> межотраслевы</w:t>
      </w:r>
      <w:r w:rsidR="007779F9" w:rsidRPr="00C617A2">
        <w:rPr>
          <w:rFonts w:ascii="Times New Roman" w:hAnsi="Times New Roman" w:cs="Times New Roman"/>
          <w:color w:val="000000" w:themeColor="text1"/>
          <w:sz w:val="28"/>
          <w:szCs w:val="28"/>
        </w:rPr>
        <w:t>х компетенций и смежных видов</w:t>
      </w:r>
      <w:r w:rsidRPr="00C617A2">
        <w:rPr>
          <w:rFonts w:ascii="Times New Roman" w:hAnsi="Times New Roman" w:cs="Times New Roman"/>
          <w:color w:val="000000" w:themeColor="text1"/>
          <w:sz w:val="28"/>
          <w:szCs w:val="28"/>
        </w:rPr>
        <w:t xml:space="preserve"> занятий (</w:t>
      </w:r>
      <w:r w:rsidR="007779F9" w:rsidRPr="00C617A2">
        <w:rPr>
          <w:rFonts w:ascii="Times New Roman" w:hAnsi="Times New Roman" w:cs="Times New Roman"/>
          <w:color w:val="000000" w:themeColor="text1"/>
          <w:sz w:val="28"/>
          <w:szCs w:val="28"/>
        </w:rPr>
        <w:t>квалификаций</w:t>
      </w:r>
      <w:r w:rsidRPr="00C617A2">
        <w:rPr>
          <w:rFonts w:ascii="Times New Roman" w:hAnsi="Times New Roman" w:cs="Times New Roman"/>
          <w:color w:val="000000" w:themeColor="text1"/>
          <w:sz w:val="28"/>
          <w:szCs w:val="28"/>
        </w:rPr>
        <w:t>).</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ОРК разрабатывается с учетом следующих принципов:</w:t>
      </w:r>
    </w:p>
    <w:p w:rsidR="00BD5ECC" w:rsidRPr="00C617A2" w:rsidRDefault="00BD5ECC"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определения основного продукта (продукции или услуги) в отрасли;</w:t>
      </w:r>
    </w:p>
    <w:p w:rsidR="00BD5ECC" w:rsidRPr="00C617A2" w:rsidRDefault="00BD5ECC"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определения границ отрасли;</w:t>
      </w:r>
    </w:p>
    <w:p w:rsidR="00BD5ECC" w:rsidRPr="00C617A2" w:rsidRDefault="00BD5ECC"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определения системы разделения труда;</w:t>
      </w:r>
    </w:p>
    <w:p w:rsidR="005A6AD2" w:rsidRPr="00C617A2" w:rsidRDefault="005A6AD2"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определение в отрасли </w:t>
      </w:r>
      <w:r w:rsidR="00BD5ECC" w:rsidRPr="00C617A2">
        <w:rPr>
          <w:rFonts w:ascii="Times New Roman" w:hAnsi="Times New Roman" w:cs="Times New Roman"/>
          <w:color w:val="000000" w:themeColor="text1"/>
          <w:sz w:val="28"/>
          <w:szCs w:val="28"/>
        </w:rPr>
        <w:t>в отрасли взаимосвязанных профессиональных групп и/или подгрупп, с учетом перспектив существования и изменчивости;</w:t>
      </w:r>
    </w:p>
    <w:p w:rsidR="00BD5ECC" w:rsidRPr="00C617A2" w:rsidRDefault="00BD5ECC"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преемственность траекторий развития квалификации при переходе от низших уровней квалификации к высшим с учетом практического опыта;</w:t>
      </w:r>
    </w:p>
    <w:p w:rsidR="005A6AD2" w:rsidRPr="00C617A2" w:rsidRDefault="005A6AD2"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приемлемость требований ОРК ко всем профессиональным группам и/или подгруппам;</w:t>
      </w:r>
    </w:p>
    <w:p w:rsidR="005A6AD2" w:rsidRPr="00C617A2" w:rsidRDefault="005A6AD2"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соответствие иерархии уровней квалификации структуре разделения труда и системе образования Республики Казахстан;</w:t>
      </w:r>
    </w:p>
    <w:p w:rsidR="005A6AD2" w:rsidRPr="00C617A2" w:rsidRDefault="00BD5ECC"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описание уровней (подуровней) квалификации ОРК через параметры профессиональной деятельности и экономической целесообразности</w:t>
      </w:r>
      <w:r w:rsidR="005A6AD2" w:rsidRPr="00C617A2">
        <w:rPr>
          <w:rFonts w:ascii="Times New Roman" w:hAnsi="Times New Roman" w:cs="Times New Roman"/>
          <w:color w:val="000000" w:themeColor="text1"/>
          <w:sz w:val="28"/>
          <w:szCs w:val="28"/>
        </w:rPr>
        <w:t>;</w:t>
      </w:r>
    </w:p>
    <w:p w:rsidR="005A6AD2" w:rsidRPr="00C617A2" w:rsidRDefault="005A6AD2" w:rsidP="001B6542">
      <w:pPr>
        <w:pStyle w:val="a5"/>
        <w:numPr>
          <w:ilvl w:val="0"/>
          <w:numId w:val="5"/>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ясность описания уровней квалификации для всех пользователей</w:t>
      </w:r>
      <w:r w:rsidR="00BD5ECC" w:rsidRPr="00C617A2">
        <w:rPr>
          <w:rFonts w:ascii="Times New Roman" w:hAnsi="Times New Roman" w:cs="Times New Roman"/>
          <w:color w:val="000000" w:themeColor="text1"/>
          <w:sz w:val="28"/>
          <w:szCs w:val="28"/>
        </w:rPr>
        <w:t xml:space="preserve"> и</w:t>
      </w:r>
      <w:r w:rsidR="00BD5ECC" w:rsidRPr="00C617A2">
        <w:rPr>
          <w:color w:val="000000" w:themeColor="text1"/>
        </w:rPr>
        <w:t xml:space="preserve"> </w:t>
      </w:r>
      <w:r w:rsidR="00BD5ECC" w:rsidRPr="00C617A2">
        <w:rPr>
          <w:rFonts w:ascii="Times New Roman" w:hAnsi="Times New Roman" w:cs="Times New Roman"/>
          <w:color w:val="000000" w:themeColor="text1"/>
          <w:sz w:val="28"/>
          <w:szCs w:val="28"/>
        </w:rPr>
        <w:t>удобство использования</w:t>
      </w:r>
      <w:r w:rsidRPr="00C617A2">
        <w:rPr>
          <w:rFonts w:ascii="Times New Roman" w:hAnsi="Times New Roman" w:cs="Times New Roman"/>
          <w:color w:val="000000" w:themeColor="text1"/>
          <w:sz w:val="28"/>
          <w:szCs w:val="28"/>
        </w:rPr>
        <w:t>.</w:t>
      </w:r>
    </w:p>
    <w:p w:rsidR="00BD5ECC" w:rsidRPr="00C617A2" w:rsidRDefault="00BD5ECC" w:rsidP="001B6542">
      <w:pPr>
        <w:spacing w:after="0" w:line="240" w:lineRule="auto"/>
        <w:ind w:left="360"/>
        <w:jc w:val="both"/>
        <w:rPr>
          <w:rFonts w:ascii="Times New Roman" w:hAnsi="Times New Roman" w:cs="Times New Roman"/>
          <w:color w:val="000000" w:themeColor="text1"/>
          <w:sz w:val="28"/>
          <w:szCs w:val="28"/>
        </w:rPr>
      </w:pP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Миссия </w:t>
      </w:r>
      <w:r w:rsidR="004B3AB8" w:rsidRPr="00C617A2">
        <w:rPr>
          <w:rFonts w:ascii="Times New Roman" w:hAnsi="Times New Roman" w:cs="Times New Roman"/>
          <w:color w:val="000000" w:themeColor="text1"/>
          <w:sz w:val="28"/>
          <w:szCs w:val="28"/>
        </w:rPr>
        <w:t xml:space="preserve">отрасли «Железнодорожный транспорт» </w:t>
      </w:r>
      <w:r w:rsidRPr="00C617A2">
        <w:rPr>
          <w:rFonts w:ascii="Times New Roman" w:hAnsi="Times New Roman" w:cs="Times New Roman"/>
          <w:color w:val="000000" w:themeColor="text1"/>
          <w:sz w:val="28"/>
          <w:szCs w:val="28"/>
        </w:rPr>
        <w:t xml:space="preserve">- обеспечение потребностей государства, юридических и физических лиц в перевозках </w:t>
      </w:r>
      <w:r w:rsidR="00AF750A" w:rsidRPr="00C617A2">
        <w:rPr>
          <w:rFonts w:ascii="Times New Roman" w:hAnsi="Times New Roman" w:cs="Times New Roman"/>
          <w:color w:val="000000" w:themeColor="text1"/>
          <w:sz w:val="28"/>
          <w:szCs w:val="28"/>
        </w:rPr>
        <w:t xml:space="preserve">по железной дороге </w:t>
      </w:r>
      <w:r w:rsidRPr="00C617A2">
        <w:rPr>
          <w:rFonts w:ascii="Times New Roman" w:hAnsi="Times New Roman" w:cs="Times New Roman"/>
          <w:color w:val="000000" w:themeColor="text1"/>
          <w:sz w:val="28"/>
          <w:szCs w:val="28"/>
        </w:rPr>
        <w:t>при минимальных издержках. При этом немаловажным критерием оценки исполнения миссии является не только стоимость транспортных услуг, но и качество, которое складывается из основных трех показателей: безопасность движения и сохранность грузов, скорость доставки и уровень сервиса.</w:t>
      </w:r>
    </w:p>
    <w:p w:rsidR="0099040C" w:rsidRPr="00C617A2" w:rsidRDefault="00A5337E"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Видение отрасли</w:t>
      </w:r>
      <w:r w:rsidR="004B3AB8" w:rsidRPr="00C617A2">
        <w:rPr>
          <w:rFonts w:ascii="Times New Roman" w:hAnsi="Times New Roman" w:cs="Times New Roman"/>
          <w:color w:val="000000" w:themeColor="text1"/>
          <w:sz w:val="28"/>
          <w:szCs w:val="28"/>
        </w:rPr>
        <w:t xml:space="preserve"> «Железнодорожный транспорт»</w:t>
      </w:r>
      <w:r w:rsidR="00C64316" w:rsidRPr="00C617A2">
        <w:rPr>
          <w:rFonts w:ascii="Times New Roman" w:hAnsi="Times New Roman" w:cs="Times New Roman"/>
          <w:color w:val="000000" w:themeColor="text1"/>
          <w:sz w:val="28"/>
          <w:szCs w:val="28"/>
        </w:rPr>
        <w:t xml:space="preserve"> - формирование доступной и устойчивой </w:t>
      </w:r>
      <w:r w:rsidR="00FC7460" w:rsidRPr="00C617A2">
        <w:rPr>
          <w:rFonts w:ascii="Times New Roman" w:hAnsi="Times New Roman" w:cs="Times New Roman"/>
          <w:color w:val="000000" w:themeColor="text1"/>
          <w:sz w:val="28"/>
          <w:szCs w:val="28"/>
        </w:rPr>
        <w:t>транспортной</w:t>
      </w:r>
      <w:r w:rsidR="00490349" w:rsidRPr="00C617A2">
        <w:rPr>
          <w:rFonts w:ascii="Times New Roman" w:hAnsi="Times New Roman" w:cs="Times New Roman"/>
          <w:color w:val="000000" w:themeColor="text1"/>
          <w:sz w:val="28"/>
          <w:szCs w:val="28"/>
        </w:rPr>
        <w:t xml:space="preserve"> </w:t>
      </w:r>
      <w:r w:rsidR="00C64316" w:rsidRPr="00C617A2">
        <w:rPr>
          <w:rFonts w:ascii="Times New Roman" w:hAnsi="Times New Roman" w:cs="Times New Roman"/>
          <w:color w:val="000000" w:themeColor="text1"/>
          <w:sz w:val="28"/>
          <w:szCs w:val="28"/>
        </w:rPr>
        <w:t xml:space="preserve">системы, реализация транзитного потенциала Казахстана на базе интеграции железнодорожного транспорта в международные транспортно-логистические системы, приведение уровня качества и безопасности перевозок в соответствие с требованиями населения и экономики и лучшими мировыми стандартами на основе технологического и технического развития </w:t>
      </w:r>
      <w:r w:rsidR="00FC7460" w:rsidRPr="00C617A2">
        <w:rPr>
          <w:rFonts w:ascii="Times New Roman" w:hAnsi="Times New Roman" w:cs="Times New Roman"/>
          <w:color w:val="000000" w:themeColor="text1"/>
          <w:sz w:val="28"/>
          <w:szCs w:val="28"/>
        </w:rPr>
        <w:t>отрасли</w:t>
      </w:r>
      <w:r w:rsidR="0099040C" w:rsidRPr="00C617A2">
        <w:rPr>
          <w:rFonts w:ascii="Times New Roman" w:hAnsi="Times New Roman" w:cs="Times New Roman"/>
          <w:color w:val="000000" w:themeColor="text1"/>
          <w:sz w:val="28"/>
          <w:szCs w:val="28"/>
        </w:rPr>
        <w:t xml:space="preserve">, в </w:t>
      </w:r>
      <w:proofErr w:type="spellStart"/>
      <w:r w:rsidR="0099040C" w:rsidRPr="00C617A2">
        <w:rPr>
          <w:rFonts w:ascii="Times New Roman" w:hAnsi="Times New Roman" w:cs="Times New Roman"/>
          <w:color w:val="000000" w:themeColor="text1"/>
          <w:sz w:val="28"/>
          <w:szCs w:val="28"/>
        </w:rPr>
        <w:t>т.ч</w:t>
      </w:r>
      <w:proofErr w:type="spellEnd"/>
      <w:r w:rsidR="0099040C" w:rsidRPr="00C617A2">
        <w:rPr>
          <w:rFonts w:ascii="Times New Roman" w:hAnsi="Times New Roman" w:cs="Times New Roman"/>
          <w:color w:val="000000" w:themeColor="text1"/>
          <w:sz w:val="28"/>
          <w:szCs w:val="28"/>
        </w:rPr>
        <w:t xml:space="preserve">. </w:t>
      </w:r>
      <w:proofErr w:type="spellStart"/>
      <w:r w:rsidR="0099040C" w:rsidRPr="00C617A2">
        <w:rPr>
          <w:rFonts w:ascii="Times New Roman" w:hAnsi="Times New Roman" w:cs="Times New Roman"/>
          <w:color w:val="000000" w:themeColor="text1"/>
          <w:sz w:val="28"/>
          <w:szCs w:val="28"/>
        </w:rPr>
        <w:t>цифровизации</w:t>
      </w:r>
      <w:proofErr w:type="spellEnd"/>
      <w:r w:rsidR="00C64316" w:rsidRPr="00C617A2">
        <w:rPr>
          <w:rFonts w:ascii="Times New Roman" w:hAnsi="Times New Roman" w:cs="Times New Roman"/>
          <w:color w:val="000000" w:themeColor="text1"/>
          <w:sz w:val="28"/>
          <w:szCs w:val="28"/>
        </w:rPr>
        <w:t xml:space="preserve">. </w:t>
      </w:r>
    </w:p>
    <w:p w:rsidR="00A5337E" w:rsidRPr="00C617A2" w:rsidRDefault="0004458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Сложившиеся основные тренды в развити</w:t>
      </w:r>
      <w:r w:rsidR="00FC7460" w:rsidRPr="00C617A2">
        <w:rPr>
          <w:rFonts w:ascii="Times New Roman" w:hAnsi="Times New Roman" w:cs="Times New Roman"/>
          <w:color w:val="000000" w:themeColor="text1"/>
          <w:sz w:val="28"/>
          <w:szCs w:val="28"/>
        </w:rPr>
        <w:t xml:space="preserve">и </w:t>
      </w:r>
      <w:r w:rsidR="00C617A2">
        <w:rPr>
          <w:rFonts w:ascii="Times New Roman" w:hAnsi="Times New Roman" w:cs="Times New Roman"/>
          <w:color w:val="000000" w:themeColor="text1"/>
          <w:sz w:val="28"/>
          <w:szCs w:val="28"/>
        </w:rPr>
        <w:t>железнодорожного транспорта</w:t>
      </w:r>
      <w:r w:rsidRPr="00C617A2">
        <w:rPr>
          <w:rFonts w:ascii="Times New Roman" w:hAnsi="Times New Roman" w:cs="Times New Roman"/>
          <w:color w:val="000000" w:themeColor="text1"/>
          <w:sz w:val="28"/>
          <w:szCs w:val="28"/>
        </w:rPr>
        <w:t>:</w:t>
      </w:r>
    </w:p>
    <w:p w:rsidR="00C64316" w:rsidRPr="00C617A2" w:rsidRDefault="00F54DD1" w:rsidP="001B6542">
      <w:pPr>
        <w:pStyle w:val="a5"/>
        <w:numPr>
          <w:ilvl w:val="0"/>
          <w:numId w:val="6"/>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р</w:t>
      </w:r>
      <w:r w:rsidR="00936CCF" w:rsidRPr="00C617A2">
        <w:rPr>
          <w:rFonts w:ascii="Times New Roman" w:hAnsi="Times New Roman" w:cs="Times New Roman"/>
          <w:color w:val="000000" w:themeColor="text1"/>
          <w:sz w:val="28"/>
          <w:szCs w:val="28"/>
        </w:rPr>
        <w:t xml:space="preserve">азвитие сети железнодорожных линий, в том числе </w:t>
      </w:r>
      <w:r w:rsidR="000E28C9" w:rsidRPr="00C617A2">
        <w:rPr>
          <w:rFonts w:ascii="Times New Roman" w:hAnsi="Times New Roman" w:cs="Times New Roman"/>
          <w:color w:val="000000" w:themeColor="text1"/>
          <w:sz w:val="28"/>
          <w:szCs w:val="28"/>
        </w:rPr>
        <w:t>инфраструктуры высокоскоростного железнодорожного транспорта</w:t>
      </w:r>
      <w:r w:rsidR="00936CCF" w:rsidRPr="00C617A2">
        <w:rPr>
          <w:rFonts w:ascii="Times New Roman" w:hAnsi="Times New Roman" w:cs="Times New Roman"/>
          <w:color w:val="000000" w:themeColor="text1"/>
          <w:sz w:val="28"/>
          <w:szCs w:val="28"/>
        </w:rPr>
        <w:t>;</w:t>
      </w:r>
    </w:p>
    <w:p w:rsidR="000E28C9" w:rsidRPr="00C617A2" w:rsidRDefault="000E28C9" w:rsidP="001B6542">
      <w:pPr>
        <w:pStyle w:val="a5"/>
        <w:numPr>
          <w:ilvl w:val="0"/>
          <w:numId w:val="6"/>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увеличение средней скорости движения, развитие скоростного </w:t>
      </w:r>
      <w:r w:rsidR="000F7F33" w:rsidRPr="00C617A2">
        <w:rPr>
          <w:rFonts w:ascii="Times New Roman" w:hAnsi="Times New Roman" w:cs="Times New Roman"/>
          <w:color w:val="000000" w:themeColor="text1"/>
          <w:sz w:val="28"/>
          <w:szCs w:val="28"/>
        </w:rPr>
        <w:t>железнодорожного транспорта</w:t>
      </w:r>
      <w:r w:rsidR="00204463" w:rsidRPr="00C617A2">
        <w:rPr>
          <w:rFonts w:ascii="Times New Roman" w:hAnsi="Times New Roman" w:cs="Times New Roman"/>
          <w:color w:val="000000" w:themeColor="text1"/>
          <w:sz w:val="28"/>
          <w:szCs w:val="28"/>
        </w:rPr>
        <w:t xml:space="preserve">, </w:t>
      </w:r>
      <w:r w:rsidRPr="00C617A2">
        <w:rPr>
          <w:rFonts w:ascii="Times New Roman" w:hAnsi="Times New Roman" w:cs="Times New Roman"/>
          <w:color w:val="000000" w:themeColor="text1"/>
          <w:sz w:val="28"/>
          <w:szCs w:val="28"/>
        </w:rPr>
        <w:t>высокоскоростного пассажирского движения</w:t>
      </w:r>
      <w:r w:rsidR="000F7F33" w:rsidRPr="00C617A2">
        <w:rPr>
          <w:rFonts w:ascii="Times New Roman" w:hAnsi="Times New Roman" w:cs="Times New Roman"/>
          <w:color w:val="000000" w:themeColor="text1"/>
          <w:sz w:val="28"/>
          <w:szCs w:val="28"/>
        </w:rPr>
        <w:t xml:space="preserve">, с соответствующим </w:t>
      </w:r>
      <w:r w:rsidR="00B52158" w:rsidRPr="00C617A2">
        <w:rPr>
          <w:rFonts w:ascii="Times New Roman" w:hAnsi="Times New Roman" w:cs="Times New Roman"/>
          <w:color w:val="000000" w:themeColor="text1"/>
          <w:sz w:val="28"/>
          <w:szCs w:val="28"/>
        </w:rPr>
        <w:t xml:space="preserve">совершенствованием </w:t>
      </w:r>
      <w:r w:rsidR="000F7F33" w:rsidRPr="00C617A2">
        <w:rPr>
          <w:rFonts w:ascii="Times New Roman" w:hAnsi="Times New Roman" w:cs="Times New Roman"/>
          <w:color w:val="000000" w:themeColor="text1"/>
          <w:sz w:val="28"/>
          <w:szCs w:val="28"/>
        </w:rPr>
        <w:t>подвижного состава</w:t>
      </w:r>
      <w:r w:rsidRPr="00C617A2">
        <w:rPr>
          <w:rFonts w:ascii="Times New Roman" w:hAnsi="Times New Roman" w:cs="Times New Roman"/>
          <w:color w:val="000000" w:themeColor="text1"/>
          <w:sz w:val="28"/>
          <w:szCs w:val="28"/>
        </w:rPr>
        <w:t xml:space="preserve">; </w:t>
      </w:r>
    </w:p>
    <w:p w:rsidR="00C64316" w:rsidRPr="00C617A2" w:rsidRDefault="00F54DD1" w:rsidP="001B6542">
      <w:pPr>
        <w:pStyle w:val="a5"/>
        <w:numPr>
          <w:ilvl w:val="0"/>
          <w:numId w:val="6"/>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развитие контейнерных перевозок</w:t>
      </w:r>
      <w:r w:rsidR="008C4A18" w:rsidRPr="00C617A2">
        <w:rPr>
          <w:rFonts w:ascii="Times New Roman" w:hAnsi="Times New Roman" w:cs="Times New Roman"/>
          <w:color w:val="000000" w:themeColor="text1"/>
          <w:sz w:val="28"/>
          <w:szCs w:val="28"/>
        </w:rPr>
        <w:t>;</w:t>
      </w:r>
    </w:p>
    <w:p w:rsidR="00CE4711" w:rsidRPr="00C617A2" w:rsidRDefault="00B52158" w:rsidP="001B6542">
      <w:pPr>
        <w:pStyle w:val="a5"/>
        <w:numPr>
          <w:ilvl w:val="0"/>
          <w:numId w:val="6"/>
        </w:numPr>
        <w:spacing w:after="0" w:line="240" w:lineRule="auto"/>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продвижение</w:t>
      </w:r>
      <w:r w:rsidR="00CE4711" w:rsidRPr="00C617A2">
        <w:rPr>
          <w:rFonts w:ascii="Times New Roman" w:hAnsi="Times New Roman" w:cs="Times New Roman"/>
          <w:color w:val="000000" w:themeColor="text1"/>
          <w:sz w:val="28"/>
          <w:szCs w:val="28"/>
        </w:rPr>
        <w:t xml:space="preserve"> технологий мультимодальных перевозок, соответствующей инфраструктуры и техники;</w:t>
      </w:r>
    </w:p>
    <w:p w:rsidR="00C64316" w:rsidRPr="00C617A2" w:rsidRDefault="00DA4AE6" w:rsidP="001B6542">
      <w:pPr>
        <w:pStyle w:val="a5"/>
        <w:numPr>
          <w:ilvl w:val="0"/>
          <w:numId w:val="6"/>
        </w:numPr>
        <w:spacing w:after="0" w:line="240" w:lineRule="auto"/>
        <w:jc w:val="both"/>
        <w:rPr>
          <w:rFonts w:ascii="Times New Roman" w:hAnsi="Times New Roman" w:cs="Times New Roman"/>
          <w:color w:val="000000" w:themeColor="text1"/>
          <w:sz w:val="28"/>
          <w:szCs w:val="28"/>
        </w:rPr>
      </w:pPr>
      <w:proofErr w:type="spellStart"/>
      <w:r w:rsidRPr="00C617A2">
        <w:rPr>
          <w:rFonts w:ascii="Times New Roman" w:hAnsi="Times New Roman" w:cs="Times New Roman"/>
          <w:color w:val="000000" w:themeColor="text1"/>
          <w:sz w:val="28"/>
          <w:szCs w:val="28"/>
        </w:rPr>
        <w:t>цифровизация</w:t>
      </w:r>
      <w:proofErr w:type="spellEnd"/>
      <w:r w:rsidRPr="00C617A2">
        <w:rPr>
          <w:rFonts w:ascii="Times New Roman" w:hAnsi="Times New Roman" w:cs="Times New Roman"/>
          <w:color w:val="000000" w:themeColor="text1"/>
          <w:sz w:val="28"/>
          <w:szCs w:val="28"/>
        </w:rPr>
        <w:t xml:space="preserve"> железной дороги на основе </w:t>
      </w:r>
      <w:r w:rsidR="0099040C" w:rsidRPr="00C617A2">
        <w:rPr>
          <w:rFonts w:ascii="Times New Roman" w:hAnsi="Times New Roman" w:cs="Times New Roman"/>
          <w:color w:val="000000" w:themeColor="text1"/>
          <w:sz w:val="28"/>
          <w:szCs w:val="28"/>
        </w:rPr>
        <w:t>применения таких</w:t>
      </w:r>
      <w:r w:rsidRPr="00C617A2">
        <w:rPr>
          <w:rFonts w:ascii="Times New Roman" w:hAnsi="Times New Roman" w:cs="Times New Roman"/>
          <w:color w:val="000000" w:themeColor="text1"/>
          <w:sz w:val="28"/>
          <w:szCs w:val="28"/>
        </w:rPr>
        <w:t xml:space="preserve"> ключевых технологий</w:t>
      </w:r>
      <w:r w:rsidR="0099040C" w:rsidRPr="00C617A2">
        <w:rPr>
          <w:rFonts w:ascii="Times New Roman" w:hAnsi="Times New Roman" w:cs="Times New Roman"/>
          <w:color w:val="000000" w:themeColor="text1"/>
          <w:sz w:val="28"/>
          <w:szCs w:val="28"/>
        </w:rPr>
        <w:t xml:space="preserve">, как </w:t>
      </w:r>
      <w:r w:rsidRPr="00C617A2">
        <w:rPr>
          <w:rFonts w:ascii="Times New Roman" w:hAnsi="Times New Roman" w:cs="Times New Roman"/>
          <w:color w:val="000000" w:themeColor="text1"/>
          <w:sz w:val="28"/>
          <w:szCs w:val="28"/>
        </w:rPr>
        <w:t>Интернет вещей (</w:t>
      </w:r>
      <w:proofErr w:type="spellStart"/>
      <w:r w:rsidRPr="00C617A2">
        <w:rPr>
          <w:rFonts w:ascii="Times New Roman" w:hAnsi="Times New Roman" w:cs="Times New Roman"/>
          <w:color w:val="000000" w:themeColor="text1"/>
          <w:sz w:val="28"/>
          <w:szCs w:val="28"/>
        </w:rPr>
        <w:t>IoT</w:t>
      </w:r>
      <w:proofErr w:type="spellEnd"/>
      <w:r w:rsidRPr="00C617A2">
        <w:rPr>
          <w:rFonts w:ascii="Times New Roman" w:hAnsi="Times New Roman" w:cs="Times New Roman"/>
          <w:color w:val="000000" w:themeColor="text1"/>
          <w:sz w:val="28"/>
          <w:szCs w:val="28"/>
        </w:rPr>
        <w:t>), Большие данные (</w:t>
      </w:r>
      <w:proofErr w:type="spellStart"/>
      <w:r w:rsidRPr="00C617A2">
        <w:rPr>
          <w:rFonts w:ascii="Times New Roman" w:hAnsi="Times New Roman" w:cs="Times New Roman"/>
          <w:color w:val="000000" w:themeColor="text1"/>
          <w:sz w:val="28"/>
          <w:szCs w:val="28"/>
        </w:rPr>
        <w:t>BigData</w:t>
      </w:r>
      <w:proofErr w:type="spellEnd"/>
      <w:r w:rsidRPr="00C617A2">
        <w:rPr>
          <w:rFonts w:ascii="Times New Roman" w:hAnsi="Times New Roman" w:cs="Times New Roman"/>
          <w:color w:val="000000" w:themeColor="text1"/>
          <w:sz w:val="28"/>
          <w:szCs w:val="28"/>
        </w:rPr>
        <w:t>), высокоскоростная сеть передачи данных, интеллектуальные</w:t>
      </w:r>
      <w:r w:rsidR="0099040C" w:rsidRPr="00C617A2">
        <w:rPr>
          <w:rFonts w:ascii="Times New Roman" w:hAnsi="Times New Roman" w:cs="Times New Roman"/>
          <w:color w:val="000000" w:themeColor="text1"/>
          <w:sz w:val="28"/>
          <w:szCs w:val="28"/>
        </w:rPr>
        <w:t xml:space="preserve"> </w:t>
      </w:r>
      <w:r w:rsidRPr="00C617A2">
        <w:rPr>
          <w:rFonts w:ascii="Times New Roman" w:hAnsi="Times New Roman" w:cs="Times New Roman"/>
          <w:color w:val="000000" w:themeColor="text1"/>
          <w:sz w:val="28"/>
          <w:szCs w:val="28"/>
        </w:rPr>
        <w:t>системы, мобильные приложения</w:t>
      </w:r>
      <w:r w:rsidR="00DC3EE2" w:rsidRPr="00C617A2">
        <w:rPr>
          <w:rFonts w:ascii="Times New Roman" w:hAnsi="Times New Roman" w:cs="Times New Roman"/>
          <w:color w:val="000000" w:themeColor="text1"/>
          <w:sz w:val="28"/>
          <w:szCs w:val="28"/>
        </w:rPr>
        <w:t xml:space="preserve"> и др</w:t>
      </w:r>
      <w:r w:rsidRPr="00C617A2">
        <w:rPr>
          <w:rFonts w:ascii="Times New Roman" w:hAnsi="Times New Roman" w:cs="Times New Roman"/>
          <w:color w:val="000000" w:themeColor="text1"/>
          <w:sz w:val="28"/>
          <w:szCs w:val="28"/>
        </w:rPr>
        <w:t>.</w:t>
      </w:r>
      <w:r w:rsidR="00F54DD1" w:rsidRPr="00C617A2">
        <w:rPr>
          <w:rFonts w:ascii="Times New Roman" w:hAnsi="Times New Roman" w:cs="Times New Roman"/>
          <w:color w:val="000000" w:themeColor="text1"/>
          <w:sz w:val="28"/>
          <w:szCs w:val="28"/>
        </w:rPr>
        <w:t xml:space="preserve"> </w:t>
      </w:r>
    </w:p>
    <w:p w:rsidR="00044582" w:rsidRPr="00C617A2" w:rsidRDefault="00044582" w:rsidP="001B6542">
      <w:pPr>
        <w:spacing w:after="0" w:line="240" w:lineRule="auto"/>
        <w:ind w:firstLine="567"/>
        <w:jc w:val="both"/>
        <w:rPr>
          <w:rFonts w:ascii="Times New Roman" w:hAnsi="Times New Roman" w:cs="Times New Roman"/>
          <w:color w:val="000000" w:themeColor="text1"/>
          <w:sz w:val="28"/>
          <w:szCs w:val="28"/>
        </w:rPr>
      </w:pPr>
    </w:p>
    <w:p w:rsidR="003D38C5" w:rsidRPr="00C617A2" w:rsidRDefault="003D38C5" w:rsidP="001B6542">
      <w:pPr>
        <w:pStyle w:val="a5"/>
        <w:numPr>
          <w:ilvl w:val="0"/>
          <w:numId w:val="4"/>
        </w:num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t>Анализ отрасли</w:t>
      </w:r>
    </w:p>
    <w:p w:rsidR="003D38C5" w:rsidRPr="00C617A2" w:rsidRDefault="003D38C5" w:rsidP="001B6542">
      <w:pPr>
        <w:spacing w:after="0" w:line="240" w:lineRule="auto"/>
        <w:ind w:left="360"/>
        <w:jc w:val="center"/>
        <w:rPr>
          <w:rFonts w:ascii="Times New Roman" w:hAnsi="Times New Roman" w:cs="Times New Roman"/>
          <w:b/>
          <w:color w:val="000000" w:themeColor="text1"/>
          <w:sz w:val="28"/>
          <w:szCs w:val="28"/>
        </w:rPr>
      </w:pP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Железнодорожный транспорт представляет собой производственно-технологический комплекс, состоящий из перевозочных средств (подвижного состава) и инфраструктуры железнодорожного транспорта, организационно-технологически связанных между собой.</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Инфраструктура железнодорожного транспорта в свою очередь представляет собой технологический комплекс, включающий в себя </w:t>
      </w:r>
      <w:r w:rsidRPr="00C617A2">
        <w:rPr>
          <w:rFonts w:ascii="Times New Roman" w:hAnsi="Times New Roman"/>
          <w:color w:val="000000" w:themeColor="text1"/>
          <w:sz w:val="28"/>
          <w:szCs w:val="28"/>
        </w:rPr>
        <w:t xml:space="preserve">подсистемы инфраструктуры железнодорожного транспорта, такие, как железнодорожный путь, железнодорожное электроснабжение, </w:t>
      </w:r>
      <w:r w:rsidRPr="00C617A2">
        <w:rPr>
          <w:rFonts w:ascii="Times New Roman" w:hAnsi="Times New Roman"/>
          <w:color w:val="000000" w:themeColor="text1"/>
          <w:sz w:val="28"/>
          <w:szCs w:val="28"/>
        </w:rPr>
        <w:lastRenderedPageBreak/>
        <w:t xml:space="preserve">железнодорожная автоматика и телемеханика, железнодорожная электросвязь, станционные здания, сооружения и устройства, а также </w:t>
      </w:r>
      <w:r w:rsidRPr="00C617A2">
        <w:rPr>
          <w:rFonts w:ascii="Times New Roman" w:hAnsi="Times New Roman" w:cs="Times New Roman"/>
          <w:color w:val="000000" w:themeColor="text1"/>
          <w:sz w:val="28"/>
          <w:szCs w:val="28"/>
        </w:rPr>
        <w:t>составные части таких подсистем и элементы составных частей подсистем (инфраструктуры железнодорожного транспорта)</w:t>
      </w:r>
      <w:r w:rsidRPr="00C617A2">
        <w:rPr>
          <w:rStyle w:val="a8"/>
          <w:rFonts w:ascii="Times New Roman" w:hAnsi="Times New Roman" w:cs="Times New Roman"/>
          <w:color w:val="000000" w:themeColor="text1"/>
          <w:sz w:val="28"/>
          <w:szCs w:val="28"/>
        </w:rPr>
        <w:footnoteReference w:id="1"/>
      </w:r>
      <w:r w:rsidRPr="00C617A2">
        <w:rPr>
          <w:rFonts w:ascii="Times New Roman" w:hAnsi="Times New Roman" w:cs="Times New Roman"/>
          <w:color w:val="000000" w:themeColor="text1"/>
          <w:sz w:val="28"/>
          <w:szCs w:val="28"/>
        </w:rPr>
        <w:t>.</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Железнодорожный подвижной состав включает в себя</w:t>
      </w:r>
      <w:r w:rsidRPr="00C617A2">
        <w:rPr>
          <w:rStyle w:val="a8"/>
          <w:rFonts w:ascii="Times New Roman" w:hAnsi="Times New Roman" w:cs="Times New Roman"/>
          <w:color w:val="000000" w:themeColor="text1"/>
          <w:sz w:val="28"/>
          <w:szCs w:val="28"/>
        </w:rPr>
        <w:footnoteReference w:id="2"/>
      </w:r>
      <w:r w:rsidRPr="00C617A2">
        <w:rPr>
          <w:rFonts w:ascii="Times New Roman" w:hAnsi="Times New Roman" w:cs="Times New Roman"/>
          <w:color w:val="000000" w:themeColor="text1"/>
          <w:sz w:val="28"/>
          <w:szCs w:val="28"/>
        </w:rPr>
        <w:t>:</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1) локомотивы;</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2) </w:t>
      </w:r>
      <w:proofErr w:type="spellStart"/>
      <w:r w:rsidRPr="00C617A2">
        <w:rPr>
          <w:rFonts w:ascii="Times New Roman" w:hAnsi="Times New Roman" w:cs="Times New Roman"/>
          <w:color w:val="000000" w:themeColor="text1"/>
          <w:sz w:val="28"/>
          <w:szCs w:val="28"/>
        </w:rPr>
        <w:t>моторвагонный</w:t>
      </w:r>
      <w:proofErr w:type="spellEnd"/>
      <w:r w:rsidRPr="00C617A2">
        <w:rPr>
          <w:rFonts w:ascii="Times New Roman" w:hAnsi="Times New Roman" w:cs="Times New Roman"/>
          <w:color w:val="000000" w:themeColor="text1"/>
          <w:sz w:val="28"/>
          <w:szCs w:val="28"/>
        </w:rPr>
        <w:t xml:space="preserve"> подвижной состав и его вагоны;</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3) пассажирские вагоны локомотивной тяги (далее - пассажирские вагоны);</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4) грузовые вагоны;</w:t>
      </w:r>
    </w:p>
    <w:p w:rsidR="005A6AD2" w:rsidRPr="00C617A2" w:rsidRDefault="005A6AD2" w:rsidP="001B6542">
      <w:pPr>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5) специальный железнодорожный подвижной состав (СПС)</w:t>
      </w:r>
      <w:r w:rsidRPr="00C617A2">
        <w:rPr>
          <w:rStyle w:val="a8"/>
          <w:rFonts w:ascii="Times New Roman" w:hAnsi="Times New Roman" w:cs="Times New Roman"/>
          <w:color w:val="000000" w:themeColor="text1"/>
          <w:sz w:val="28"/>
          <w:szCs w:val="28"/>
        </w:rPr>
        <w:footnoteReference w:id="3"/>
      </w:r>
      <w:r w:rsidRPr="00C617A2">
        <w:rPr>
          <w:rFonts w:ascii="Times New Roman" w:hAnsi="Times New Roman" w:cs="Times New Roman"/>
          <w:color w:val="000000" w:themeColor="text1"/>
          <w:sz w:val="28"/>
          <w:szCs w:val="28"/>
        </w:rPr>
        <w:t>.</w:t>
      </w:r>
    </w:p>
    <w:p w:rsidR="005A6AD2" w:rsidRPr="00C617A2" w:rsidRDefault="005A6AD2" w:rsidP="001B6542">
      <w:pPr>
        <w:tabs>
          <w:tab w:val="left" w:pos="567"/>
        </w:tabs>
        <w:spacing w:after="0" w:line="240" w:lineRule="auto"/>
        <w:ind w:firstLine="567"/>
        <w:jc w:val="both"/>
        <w:rPr>
          <w:color w:val="000000" w:themeColor="text1"/>
          <w:sz w:val="28"/>
          <w:szCs w:val="28"/>
        </w:rPr>
      </w:pPr>
      <w:r w:rsidRPr="00C617A2">
        <w:rPr>
          <w:rFonts w:ascii="Times New Roman" w:hAnsi="Times New Roman" w:cs="Times New Roman"/>
          <w:color w:val="000000" w:themeColor="text1"/>
          <w:sz w:val="28"/>
          <w:szCs w:val="28"/>
        </w:rPr>
        <w:t xml:space="preserve">Перевозочный процесс представляет собой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и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железнодорожным транспортом, с использованием железнодорожной инфраструктуры и железнодорожного подвижного состава.</w:t>
      </w:r>
      <w:r w:rsidRPr="00C617A2">
        <w:rPr>
          <w:color w:val="000000" w:themeColor="text1"/>
          <w:sz w:val="28"/>
          <w:szCs w:val="28"/>
        </w:rPr>
        <w:t xml:space="preserve"> </w:t>
      </w:r>
    </w:p>
    <w:p w:rsidR="005A6AD2" w:rsidRPr="00C617A2" w:rsidRDefault="005A6AD2" w:rsidP="001B6542">
      <w:pPr>
        <w:tabs>
          <w:tab w:val="left" w:pos="567"/>
        </w:tabs>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Железнодорожные сообщения подразделяются на следующие виды</w:t>
      </w:r>
      <w:r w:rsidRPr="00C617A2">
        <w:rPr>
          <w:rStyle w:val="a8"/>
          <w:rFonts w:ascii="Times New Roman" w:hAnsi="Times New Roman" w:cs="Times New Roman"/>
          <w:color w:val="000000" w:themeColor="text1"/>
          <w:sz w:val="28"/>
          <w:szCs w:val="28"/>
        </w:rPr>
        <w:footnoteReference w:id="4"/>
      </w:r>
      <w:r w:rsidRPr="00C617A2">
        <w:rPr>
          <w:rFonts w:ascii="Times New Roman" w:hAnsi="Times New Roman" w:cs="Times New Roman"/>
          <w:color w:val="000000" w:themeColor="text1"/>
          <w:sz w:val="28"/>
          <w:szCs w:val="28"/>
        </w:rPr>
        <w:t>:</w:t>
      </w:r>
    </w:p>
    <w:p w:rsidR="005A6AD2" w:rsidRPr="00C617A2" w:rsidRDefault="005A6AD2" w:rsidP="001B6542">
      <w:pPr>
        <w:tabs>
          <w:tab w:val="left" w:pos="567"/>
        </w:tabs>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1) перевозки пассажиров,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и почтовых отправлений;</w:t>
      </w:r>
    </w:p>
    <w:p w:rsidR="005A6AD2" w:rsidRPr="00C617A2" w:rsidRDefault="005A6AD2" w:rsidP="001B6542">
      <w:pPr>
        <w:tabs>
          <w:tab w:val="left" w:pos="567"/>
        </w:tabs>
        <w:spacing w:after="0" w:line="240" w:lineRule="auto"/>
        <w:ind w:firstLine="567"/>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2) перевозки грузов.</w:t>
      </w:r>
    </w:p>
    <w:p w:rsidR="00D76524" w:rsidRPr="00C617A2" w:rsidRDefault="00D76524" w:rsidP="001B6542">
      <w:pPr>
        <w:spacing w:after="0" w:line="240" w:lineRule="auto"/>
        <w:ind w:firstLine="709"/>
        <w:jc w:val="both"/>
        <w:rPr>
          <w:rFonts w:ascii="Times New Roman" w:hAnsi="Times New Roman"/>
          <w:color w:val="000000" w:themeColor="text1"/>
          <w:sz w:val="28"/>
          <w:szCs w:val="28"/>
        </w:rPr>
      </w:pPr>
    </w:p>
    <w:p w:rsidR="00D76524" w:rsidRPr="00C617A2" w:rsidRDefault="00837483"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Эксплуатационная п</w:t>
      </w:r>
      <w:r w:rsidR="00DC4B00" w:rsidRPr="00C617A2">
        <w:rPr>
          <w:rFonts w:ascii="Times New Roman" w:hAnsi="Times New Roman"/>
          <w:color w:val="000000" w:themeColor="text1"/>
          <w:sz w:val="28"/>
          <w:szCs w:val="28"/>
        </w:rPr>
        <w:t xml:space="preserve">ротяженность железнодорожных путей </w:t>
      </w:r>
      <w:r w:rsidR="003C1F9C" w:rsidRPr="00C617A2">
        <w:rPr>
          <w:rFonts w:ascii="Times New Roman" w:hAnsi="Times New Roman"/>
          <w:color w:val="000000" w:themeColor="text1"/>
          <w:sz w:val="28"/>
          <w:szCs w:val="28"/>
        </w:rPr>
        <w:t xml:space="preserve">республики </w:t>
      </w:r>
      <w:r w:rsidR="00DC4B00" w:rsidRPr="00C617A2">
        <w:rPr>
          <w:rFonts w:ascii="Times New Roman" w:hAnsi="Times New Roman"/>
          <w:color w:val="000000" w:themeColor="text1"/>
          <w:sz w:val="28"/>
          <w:szCs w:val="28"/>
        </w:rPr>
        <w:t>на конец 201</w:t>
      </w:r>
      <w:r w:rsidR="00CA5DAC" w:rsidRPr="00C617A2">
        <w:rPr>
          <w:rFonts w:ascii="Times New Roman" w:hAnsi="Times New Roman"/>
          <w:color w:val="000000" w:themeColor="text1"/>
          <w:sz w:val="28"/>
          <w:szCs w:val="28"/>
        </w:rPr>
        <w:t>8</w:t>
      </w:r>
      <w:r w:rsidR="00DC4B00" w:rsidRPr="00C617A2">
        <w:rPr>
          <w:rFonts w:ascii="Times New Roman" w:hAnsi="Times New Roman"/>
          <w:color w:val="000000" w:themeColor="text1"/>
          <w:sz w:val="28"/>
          <w:szCs w:val="28"/>
        </w:rPr>
        <w:t xml:space="preserve"> года составила 16</w:t>
      </w:r>
      <w:r w:rsidR="00CA5DAC" w:rsidRPr="00C617A2">
        <w:rPr>
          <w:rFonts w:ascii="Times New Roman" w:hAnsi="Times New Roman"/>
          <w:color w:val="000000" w:themeColor="text1"/>
          <w:sz w:val="28"/>
          <w:szCs w:val="28"/>
        </w:rPr>
        <w:t>,1</w:t>
      </w:r>
      <w:r w:rsidR="00DC4B00" w:rsidRPr="00C617A2">
        <w:rPr>
          <w:rFonts w:ascii="Times New Roman" w:hAnsi="Times New Roman"/>
          <w:color w:val="000000" w:themeColor="text1"/>
          <w:sz w:val="28"/>
          <w:szCs w:val="28"/>
        </w:rPr>
        <w:t xml:space="preserve"> тыс</w:t>
      </w:r>
      <w:r w:rsidR="005B61ED" w:rsidRPr="00C617A2">
        <w:rPr>
          <w:rFonts w:ascii="Times New Roman" w:hAnsi="Times New Roman"/>
          <w:color w:val="000000" w:themeColor="text1"/>
          <w:sz w:val="28"/>
          <w:szCs w:val="28"/>
        </w:rPr>
        <w:t>.</w:t>
      </w:r>
      <w:r w:rsidR="00DC4B00" w:rsidRPr="00C617A2">
        <w:rPr>
          <w:rFonts w:ascii="Times New Roman" w:hAnsi="Times New Roman"/>
          <w:color w:val="000000" w:themeColor="text1"/>
          <w:sz w:val="28"/>
          <w:szCs w:val="28"/>
        </w:rPr>
        <w:t xml:space="preserve"> км</w:t>
      </w:r>
      <w:r w:rsidR="00E93586" w:rsidRPr="00C617A2">
        <w:rPr>
          <w:rFonts w:ascii="Times New Roman" w:hAnsi="Times New Roman"/>
          <w:color w:val="000000" w:themeColor="text1"/>
          <w:sz w:val="28"/>
          <w:szCs w:val="28"/>
        </w:rPr>
        <w:t xml:space="preserve"> (14,8 тыс. км в 2015 году). </w:t>
      </w:r>
      <w:r w:rsidR="005B61ED" w:rsidRPr="00C617A2">
        <w:rPr>
          <w:rFonts w:ascii="Times New Roman" w:hAnsi="Times New Roman"/>
          <w:color w:val="000000" w:themeColor="text1"/>
          <w:sz w:val="28"/>
          <w:szCs w:val="28"/>
        </w:rPr>
        <w:t>Несмотря на активное транспортное строительство</w:t>
      </w:r>
      <w:r w:rsidR="003C1F9C" w:rsidRPr="00C617A2">
        <w:rPr>
          <w:rFonts w:ascii="Times New Roman" w:hAnsi="Times New Roman"/>
          <w:color w:val="000000" w:themeColor="text1"/>
          <w:sz w:val="28"/>
          <w:szCs w:val="28"/>
        </w:rPr>
        <w:t>,</w:t>
      </w:r>
      <w:r w:rsidR="005B61ED" w:rsidRPr="00C617A2">
        <w:rPr>
          <w:rFonts w:ascii="Times New Roman" w:hAnsi="Times New Roman"/>
          <w:color w:val="000000" w:themeColor="text1"/>
          <w:sz w:val="28"/>
          <w:szCs w:val="28"/>
        </w:rPr>
        <w:t xml:space="preserve"> </w:t>
      </w:r>
      <w:r w:rsidR="003C1F9C" w:rsidRPr="00C617A2">
        <w:rPr>
          <w:rFonts w:ascii="Times New Roman" w:hAnsi="Times New Roman"/>
          <w:color w:val="000000" w:themeColor="text1"/>
          <w:sz w:val="28"/>
          <w:szCs w:val="28"/>
        </w:rPr>
        <w:t xml:space="preserve">в виду огромного размера территории (9-е место в мире), </w:t>
      </w:r>
      <w:r w:rsidR="00E93586" w:rsidRPr="00C617A2">
        <w:rPr>
          <w:rFonts w:ascii="Times New Roman" w:hAnsi="Times New Roman"/>
          <w:color w:val="000000" w:themeColor="text1"/>
          <w:sz w:val="28"/>
          <w:szCs w:val="28"/>
        </w:rPr>
        <w:t xml:space="preserve">Казахстан </w:t>
      </w:r>
      <w:r w:rsidR="005B61ED" w:rsidRPr="00C617A2">
        <w:rPr>
          <w:rFonts w:ascii="Times New Roman" w:hAnsi="Times New Roman"/>
          <w:color w:val="000000" w:themeColor="text1"/>
          <w:sz w:val="28"/>
          <w:szCs w:val="28"/>
        </w:rPr>
        <w:t>по плотности железнодорожной сети в десятки раз уступает странам Западной Европы</w:t>
      </w:r>
      <w:r w:rsidR="003C1F9C" w:rsidRPr="00C617A2">
        <w:rPr>
          <w:rFonts w:ascii="Times New Roman" w:hAnsi="Times New Roman"/>
          <w:color w:val="000000" w:themeColor="text1"/>
          <w:sz w:val="28"/>
          <w:szCs w:val="28"/>
        </w:rPr>
        <w:t xml:space="preserve"> (5,9 км/1000 </w:t>
      </w:r>
      <w:proofErr w:type="spellStart"/>
      <w:r w:rsidR="00B41286" w:rsidRPr="00C617A2">
        <w:rPr>
          <w:rFonts w:ascii="Times New Roman" w:hAnsi="Times New Roman"/>
          <w:color w:val="000000" w:themeColor="text1"/>
          <w:sz w:val="28"/>
          <w:szCs w:val="28"/>
        </w:rPr>
        <w:t>кв.км</w:t>
      </w:r>
      <w:proofErr w:type="spellEnd"/>
      <w:r w:rsidR="00B41286" w:rsidRPr="00C617A2">
        <w:rPr>
          <w:rFonts w:ascii="Times New Roman" w:hAnsi="Times New Roman"/>
          <w:color w:val="000000" w:themeColor="text1"/>
          <w:sz w:val="28"/>
          <w:szCs w:val="28"/>
        </w:rPr>
        <w:t xml:space="preserve"> </w:t>
      </w:r>
      <w:r w:rsidR="003C1F9C" w:rsidRPr="00C617A2">
        <w:rPr>
          <w:rFonts w:ascii="Times New Roman" w:hAnsi="Times New Roman"/>
          <w:color w:val="000000" w:themeColor="text1"/>
          <w:sz w:val="28"/>
          <w:szCs w:val="28"/>
        </w:rPr>
        <w:t xml:space="preserve">против </w:t>
      </w:r>
      <w:r w:rsidR="00B41286" w:rsidRPr="00C617A2">
        <w:rPr>
          <w:rFonts w:ascii="Times New Roman" w:hAnsi="Times New Roman"/>
          <w:color w:val="000000" w:themeColor="text1"/>
          <w:sz w:val="28"/>
          <w:szCs w:val="28"/>
        </w:rPr>
        <w:t xml:space="preserve">100 км/1000 </w:t>
      </w:r>
      <w:proofErr w:type="spellStart"/>
      <w:r w:rsidR="00B41286" w:rsidRPr="00C617A2">
        <w:rPr>
          <w:rFonts w:ascii="Times New Roman" w:hAnsi="Times New Roman"/>
          <w:color w:val="000000" w:themeColor="text1"/>
          <w:sz w:val="28"/>
          <w:szCs w:val="28"/>
        </w:rPr>
        <w:t>кв.км</w:t>
      </w:r>
      <w:proofErr w:type="spellEnd"/>
      <w:r w:rsidR="00B41286" w:rsidRPr="00C617A2">
        <w:rPr>
          <w:rStyle w:val="a8"/>
          <w:rFonts w:ascii="Times New Roman" w:hAnsi="Times New Roman"/>
          <w:color w:val="000000" w:themeColor="text1"/>
          <w:sz w:val="28"/>
          <w:szCs w:val="28"/>
        </w:rPr>
        <w:footnoteReference w:id="5"/>
      </w:r>
      <w:r w:rsidR="00E93586" w:rsidRPr="00C617A2">
        <w:rPr>
          <w:rFonts w:ascii="Times New Roman" w:hAnsi="Times New Roman"/>
          <w:color w:val="000000" w:themeColor="text1"/>
          <w:sz w:val="28"/>
          <w:szCs w:val="28"/>
        </w:rPr>
        <w:t>). Низкая плотность сети ведет к увеличению расстояния транспортировки грузов в межрегиональном сообщении и, как следствие, росту транспортных расходов. В составе железнодорожной сети преобладают однопутные линии (69,</w:t>
      </w:r>
      <w:r w:rsidR="00CA5DAC" w:rsidRPr="00C617A2">
        <w:rPr>
          <w:rFonts w:ascii="Times New Roman" w:hAnsi="Times New Roman"/>
          <w:color w:val="000000" w:themeColor="text1"/>
          <w:sz w:val="28"/>
          <w:szCs w:val="28"/>
        </w:rPr>
        <w:t>2</w:t>
      </w:r>
      <w:r w:rsidR="00E93586" w:rsidRPr="00C617A2">
        <w:rPr>
          <w:rFonts w:ascii="Times New Roman" w:hAnsi="Times New Roman"/>
          <w:color w:val="000000" w:themeColor="text1"/>
          <w:sz w:val="28"/>
          <w:szCs w:val="28"/>
        </w:rPr>
        <w:t xml:space="preserve">%) на тепловозной тяге (доля </w:t>
      </w:r>
      <w:proofErr w:type="spellStart"/>
      <w:r w:rsidR="00E93586" w:rsidRPr="00C617A2">
        <w:rPr>
          <w:rFonts w:ascii="Times New Roman" w:hAnsi="Times New Roman"/>
          <w:color w:val="000000" w:themeColor="text1"/>
          <w:sz w:val="28"/>
          <w:szCs w:val="28"/>
        </w:rPr>
        <w:t>неэлектрифицированных</w:t>
      </w:r>
      <w:proofErr w:type="spellEnd"/>
      <w:r w:rsidR="00E93586" w:rsidRPr="00C617A2">
        <w:rPr>
          <w:rFonts w:ascii="Times New Roman" w:hAnsi="Times New Roman"/>
          <w:color w:val="000000" w:themeColor="text1"/>
          <w:sz w:val="28"/>
          <w:szCs w:val="28"/>
        </w:rPr>
        <w:t xml:space="preserve"> линий </w:t>
      </w:r>
      <w:r w:rsidR="00351FEC" w:rsidRPr="00C617A2">
        <w:rPr>
          <w:rFonts w:ascii="Times New Roman" w:hAnsi="Times New Roman"/>
          <w:color w:val="000000" w:themeColor="text1"/>
          <w:sz w:val="28"/>
          <w:szCs w:val="28"/>
        </w:rPr>
        <w:t xml:space="preserve">составляет </w:t>
      </w:r>
      <w:r w:rsidR="00E93586" w:rsidRPr="00C617A2">
        <w:rPr>
          <w:rFonts w:ascii="Times New Roman" w:hAnsi="Times New Roman"/>
          <w:color w:val="000000" w:themeColor="text1"/>
          <w:sz w:val="28"/>
          <w:szCs w:val="28"/>
        </w:rPr>
        <w:t>73,</w:t>
      </w:r>
      <w:r w:rsidR="00CA5DAC" w:rsidRPr="00C617A2">
        <w:rPr>
          <w:rFonts w:ascii="Times New Roman" w:hAnsi="Times New Roman"/>
          <w:color w:val="000000" w:themeColor="text1"/>
          <w:sz w:val="28"/>
          <w:szCs w:val="28"/>
        </w:rPr>
        <w:t>6</w:t>
      </w:r>
      <w:r w:rsidR="00E93586" w:rsidRPr="00C617A2">
        <w:rPr>
          <w:rFonts w:ascii="Times New Roman" w:hAnsi="Times New Roman"/>
          <w:color w:val="000000" w:themeColor="text1"/>
          <w:sz w:val="28"/>
          <w:szCs w:val="28"/>
        </w:rPr>
        <w:t>%).</w:t>
      </w:r>
      <w:r w:rsidR="00E3721A" w:rsidRPr="00C617A2">
        <w:rPr>
          <w:rFonts w:ascii="Times New Roman" w:hAnsi="Times New Roman"/>
          <w:color w:val="000000" w:themeColor="text1"/>
          <w:sz w:val="28"/>
          <w:szCs w:val="28"/>
        </w:rPr>
        <w:t xml:space="preserve"> </w:t>
      </w:r>
      <w:r w:rsidR="00E3721A" w:rsidRPr="00C617A2">
        <w:rPr>
          <w:rFonts w:ascii="Times New Roman" w:hAnsi="Times New Roman"/>
          <w:color w:val="000000" w:themeColor="text1"/>
          <w:sz w:val="28"/>
          <w:szCs w:val="28"/>
        </w:rPr>
        <w:lastRenderedPageBreak/>
        <w:t xml:space="preserve">По данным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00E3721A" w:rsidRPr="00C617A2">
        <w:rPr>
          <w:rFonts w:ascii="Times New Roman" w:hAnsi="Times New Roman"/>
          <w:color w:val="000000" w:themeColor="text1"/>
          <w:sz w:val="28"/>
          <w:szCs w:val="28"/>
        </w:rPr>
        <w:t xml:space="preserve"> </w:t>
      </w:r>
      <w:r w:rsidR="00786894" w:rsidRPr="00C617A2">
        <w:rPr>
          <w:rFonts w:ascii="Times New Roman" w:hAnsi="Times New Roman"/>
          <w:color w:val="000000" w:themeColor="text1"/>
          <w:sz w:val="28"/>
          <w:szCs w:val="28"/>
        </w:rPr>
        <w:t>износ магистральной сети на 2018</w:t>
      </w:r>
      <w:r w:rsidR="00E3721A" w:rsidRPr="00C617A2">
        <w:rPr>
          <w:rFonts w:ascii="Times New Roman" w:hAnsi="Times New Roman"/>
          <w:color w:val="000000" w:themeColor="text1"/>
          <w:sz w:val="28"/>
          <w:szCs w:val="28"/>
        </w:rPr>
        <w:t xml:space="preserve"> год составлял </w:t>
      </w:r>
      <w:r w:rsidR="00786894" w:rsidRPr="00C617A2">
        <w:rPr>
          <w:rFonts w:ascii="Times New Roman" w:hAnsi="Times New Roman"/>
          <w:color w:val="000000" w:themeColor="text1"/>
          <w:sz w:val="28"/>
          <w:szCs w:val="28"/>
        </w:rPr>
        <w:t>55</w:t>
      </w:r>
      <w:r w:rsidR="00E3721A" w:rsidRPr="00C617A2">
        <w:rPr>
          <w:rFonts w:ascii="Times New Roman" w:hAnsi="Times New Roman"/>
          <w:color w:val="000000" w:themeColor="text1"/>
          <w:sz w:val="28"/>
          <w:szCs w:val="28"/>
        </w:rPr>
        <w:t>%</w:t>
      </w:r>
      <w:r w:rsidR="00786894" w:rsidRPr="00C617A2">
        <w:rPr>
          <w:rFonts w:ascii="Times New Roman" w:hAnsi="Times New Roman"/>
          <w:color w:val="000000" w:themeColor="text1"/>
          <w:sz w:val="28"/>
          <w:szCs w:val="28"/>
        </w:rPr>
        <w:t xml:space="preserve"> против 67% в 2010 г.</w:t>
      </w:r>
      <w:r w:rsidR="007A4639" w:rsidRPr="00C617A2">
        <w:rPr>
          <w:rStyle w:val="a8"/>
          <w:rFonts w:ascii="Times New Roman" w:hAnsi="Times New Roman"/>
          <w:color w:val="000000" w:themeColor="text1"/>
          <w:sz w:val="28"/>
          <w:szCs w:val="28"/>
        </w:rPr>
        <w:footnoteReference w:id="6"/>
      </w:r>
    </w:p>
    <w:p w:rsidR="003E14E9" w:rsidRPr="00C617A2" w:rsidRDefault="0093355B"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АО «НК «</w:t>
      </w:r>
      <w:r w:rsidRPr="00C617A2">
        <w:rPr>
          <w:rFonts w:ascii="Times New Roman" w:hAnsi="Times New Roman"/>
          <w:color w:val="000000" w:themeColor="text1"/>
          <w:sz w:val="28"/>
          <w:szCs w:val="28"/>
          <w:lang w:val="kk-KZ"/>
        </w:rPr>
        <w:t>Қ</w:t>
      </w:r>
      <w:r w:rsidRPr="00C617A2">
        <w:rPr>
          <w:rFonts w:ascii="Times New Roman" w:hAnsi="Times New Roman"/>
          <w:color w:val="000000" w:themeColor="text1"/>
          <w:sz w:val="28"/>
          <w:szCs w:val="28"/>
        </w:rPr>
        <w:t>ТЖ»</w:t>
      </w:r>
      <w:r w:rsidR="003E14E9" w:rsidRPr="00C617A2">
        <w:rPr>
          <w:rFonts w:ascii="Times New Roman" w:hAnsi="Times New Roman"/>
          <w:color w:val="000000" w:themeColor="text1"/>
          <w:sz w:val="28"/>
          <w:szCs w:val="28"/>
        </w:rPr>
        <w:t xml:space="preserve"> реализует инвестиционную программу по развитию сети, включающую помимо прочего</w:t>
      </w:r>
      <w:r w:rsidR="00A44469" w:rsidRPr="00C617A2">
        <w:rPr>
          <w:rFonts w:ascii="Times New Roman" w:hAnsi="Times New Roman"/>
          <w:color w:val="000000" w:themeColor="text1"/>
          <w:sz w:val="28"/>
          <w:szCs w:val="28"/>
        </w:rPr>
        <w:t>,</w:t>
      </w:r>
      <w:r w:rsidR="003E14E9" w:rsidRPr="00C617A2">
        <w:rPr>
          <w:rFonts w:ascii="Times New Roman" w:hAnsi="Times New Roman"/>
          <w:color w:val="000000" w:themeColor="text1"/>
          <w:sz w:val="28"/>
          <w:szCs w:val="28"/>
        </w:rPr>
        <w:t xml:space="preserve"> проекты </w:t>
      </w:r>
      <w:r w:rsidR="00E3721A" w:rsidRPr="00C617A2">
        <w:rPr>
          <w:rFonts w:ascii="Times New Roman" w:hAnsi="Times New Roman"/>
          <w:color w:val="000000" w:themeColor="text1"/>
          <w:sz w:val="28"/>
          <w:szCs w:val="28"/>
        </w:rPr>
        <w:t>Государственной программы инфраструктурного развития «</w:t>
      </w:r>
      <w:proofErr w:type="spellStart"/>
      <w:r w:rsidR="00E3721A" w:rsidRPr="00C617A2">
        <w:rPr>
          <w:rFonts w:ascii="Times New Roman" w:hAnsi="Times New Roman"/>
          <w:color w:val="000000" w:themeColor="text1"/>
          <w:sz w:val="28"/>
          <w:szCs w:val="28"/>
        </w:rPr>
        <w:t>Нұрлы</w:t>
      </w:r>
      <w:proofErr w:type="spellEnd"/>
      <w:r w:rsidR="00E3721A" w:rsidRPr="00C617A2">
        <w:rPr>
          <w:rFonts w:ascii="Times New Roman" w:hAnsi="Times New Roman"/>
          <w:color w:val="000000" w:themeColor="text1"/>
          <w:sz w:val="28"/>
          <w:szCs w:val="28"/>
        </w:rPr>
        <w:t xml:space="preserve"> </w:t>
      </w:r>
      <w:proofErr w:type="spellStart"/>
      <w:r w:rsidR="00E3721A" w:rsidRPr="00C617A2">
        <w:rPr>
          <w:rFonts w:ascii="Times New Roman" w:hAnsi="Times New Roman"/>
          <w:color w:val="000000" w:themeColor="text1"/>
          <w:sz w:val="28"/>
          <w:szCs w:val="28"/>
        </w:rPr>
        <w:t>жол</w:t>
      </w:r>
      <w:proofErr w:type="spellEnd"/>
      <w:r w:rsidR="00E3721A" w:rsidRPr="00C617A2">
        <w:rPr>
          <w:rFonts w:ascii="Times New Roman" w:hAnsi="Times New Roman"/>
          <w:color w:val="000000" w:themeColor="text1"/>
          <w:sz w:val="28"/>
          <w:szCs w:val="28"/>
        </w:rPr>
        <w:t xml:space="preserve">» на 2015-2019 годы </w:t>
      </w:r>
      <w:r w:rsidR="00B344EB" w:rsidRPr="00C617A2">
        <w:rPr>
          <w:rFonts w:ascii="Times New Roman" w:hAnsi="Times New Roman"/>
          <w:color w:val="000000" w:themeColor="text1"/>
          <w:sz w:val="28"/>
          <w:szCs w:val="28"/>
        </w:rPr>
        <w:t xml:space="preserve">(строительство вторых путей </w:t>
      </w:r>
      <w:r w:rsidR="00F63527" w:rsidRPr="00C617A2">
        <w:rPr>
          <w:rFonts w:ascii="Times New Roman" w:hAnsi="Times New Roman"/>
          <w:color w:val="000000" w:themeColor="text1"/>
          <w:sz w:val="28"/>
          <w:szCs w:val="28"/>
        </w:rPr>
        <w:t xml:space="preserve">на участке </w:t>
      </w:r>
      <w:r w:rsidR="00B344EB" w:rsidRPr="00C617A2">
        <w:rPr>
          <w:rFonts w:ascii="Times New Roman" w:hAnsi="Times New Roman"/>
          <w:color w:val="000000" w:themeColor="text1"/>
          <w:sz w:val="28"/>
          <w:szCs w:val="28"/>
        </w:rPr>
        <w:t>Алматы-1 – Шу и вокзального комплекса в г. Астана)</w:t>
      </w:r>
      <w:r w:rsidR="003E14E9" w:rsidRPr="00C617A2">
        <w:rPr>
          <w:rFonts w:ascii="Times New Roman" w:hAnsi="Times New Roman"/>
          <w:color w:val="000000" w:themeColor="text1"/>
          <w:sz w:val="28"/>
          <w:szCs w:val="28"/>
        </w:rPr>
        <w:t>. Так, в 2017 г. была произведена модернизация 685 км</w:t>
      </w:r>
      <w:r w:rsidR="003E14E9" w:rsidRPr="00C617A2">
        <w:rPr>
          <w:color w:val="000000" w:themeColor="text1"/>
        </w:rPr>
        <w:t xml:space="preserve"> </w:t>
      </w:r>
      <w:r w:rsidR="003E14E9" w:rsidRPr="00C617A2">
        <w:rPr>
          <w:rFonts w:ascii="Times New Roman" w:hAnsi="Times New Roman"/>
          <w:color w:val="000000" w:themeColor="text1"/>
          <w:sz w:val="28"/>
          <w:szCs w:val="28"/>
        </w:rPr>
        <w:t>верхнего строения пути на сумму 45,6 млрд. тенге. В рамках государственной программы в ноябре 2017 года было открыто движение поездов по всей протяженности вторых путей участка Алматы1-Шу. О</w:t>
      </w:r>
      <w:r w:rsidR="00A44469" w:rsidRPr="00C617A2">
        <w:rPr>
          <w:rFonts w:ascii="Times New Roman" w:hAnsi="Times New Roman"/>
          <w:color w:val="000000" w:themeColor="text1"/>
          <w:sz w:val="28"/>
          <w:szCs w:val="28"/>
        </w:rPr>
        <w:t>бщий о</w:t>
      </w:r>
      <w:r w:rsidR="003E14E9" w:rsidRPr="00C617A2">
        <w:rPr>
          <w:rFonts w:ascii="Times New Roman" w:hAnsi="Times New Roman"/>
          <w:color w:val="000000" w:themeColor="text1"/>
          <w:sz w:val="28"/>
          <w:szCs w:val="28"/>
        </w:rPr>
        <w:t xml:space="preserve">бъем капитальных вложений на строительство, обновление и реабилитацию объектов магистральной железнодорожной сети составил </w:t>
      </w:r>
      <w:r w:rsidR="00F63527" w:rsidRPr="00C617A2">
        <w:rPr>
          <w:rFonts w:ascii="Times New Roman" w:hAnsi="Times New Roman"/>
          <w:color w:val="000000" w:themeColor="text1"/>
          <w:sz w:val="28"/>
          <w:szCs w:val="28"/>
        </w:rPr>
        <w:t xml:space="preserve">за год </w:t>
      </w:r>
      <w:r w:rsidR="003E14E9" w:rsidRPr="00C617A2">
        <w:rPr>
          <w:rFonts w:ascii="Times New Roman" w:hAnsi="Times New Roman"/>
          <w:color w:val="000000" w:themeColor="text1"/>
          <w:sz w:val="28"/>
          <w:szCs w:val="28"/>
        </w:rPr>
        <w:t>71913 млн. тенге.</w:t>
      </w:r>
      <w:r w:rsidR="00B344EB" w:rsidRPr="00C617A2">
        <w:rPr>
          <w:rFonts w:ascii="Times New Roman" w:hAnsi="Times New Roman"/>
          <w:color w:val="000000" w:themeColor="text1"/>
          <w:sz w:val="28"/>
          <w:szCs w:val="28"/>
        </w:rPr>
        <w:t xml:space="preserve"> </w:t>
      </w:r>
      <w:r w:rsidR="007A4639" w:rsidRPr="00C617A2">
        <w:rPr>
          <w:rFonts w:ascii="Times New Roman" w:hAnsi="Times New Roman"/>
          <w:color w:val="000000" w:themeColor="text1"/>
          <w:sz w:val="28"/>
          <w:szCs w:val="28"/>
        </w:rPr>
        <w:t xml:space="preserve">В 2018 году </w:t>
      </w:r>
      <w:r w:rsidR="00AF3CDA" w:rsidRPr="00C617A2">
        <w:rPr>
          <w:rFonts w:ascii="Times New Roman" w:hAnsi="Times New Roman"/>
          <w:color w:val="000000" w:themeColor="text1"/>
          <w:sz w:val="28"/>
          <w:szCs w:val="28"/>
        </w:rPr>
        <w:t xml:space="preserve">объем инвестиций </w:t>
      </w:r>
      <w:r w:rsidR="00954136" w:rsidRPr="00C617A2">
        <w:rPr>
          <w:rFonts w:ascii="Times New Roman" w:hAnsi="Times New Roman"/>
          <w:color w:val="000000" w:themeColor="text1"/>
          <w:sz w:val="28"/>
          <w:szCs w:val="28"/>
        </w:rPr>
        <w:t>достиг</w:t>
      </w:r>
      <w:r w:rsidR="00AF3CDA" w:rsidRPr="00C617A2">
        <w:rPr>
          <w:rFonts w:ascii="Times New Roman" w:hAnsi="Times New Roman"/>
          <w:color w:val="000000" w:themeColor="text1"/>
          <w:sz w:val="28"/>
          <w:szCs w:val="28"/>
        </w:rPr>
        <w:t xml:space="preserve"> 121200 млн. тенге, в том числе за счет собственных средств </w:t>
      </w:r>
      <w:r w:rsidR="001954BA" w:rsidRPr="00C617A2">
        <w:rPr>
          <w:rFonts w:ascii="Times New Roman" w:hAnsi="Times New Roman"/>
          <w:color w:val="000000" w:themeColor="text1"/>
          <w:sz w:val="28"/>
          <w:szCs w:val="28"/>
        </w:rPr>
        <w:t>компании</w:t>
      </w:r>
      <w:r w:rsidR="00AF3CDA" w:rsidRPr="00C617A2">
        <w:rPr>
          <w:rFonts w:ascii="Times New Roman" w:hAnsi="Times New Roman"/>
          <w:color w:val="000000" w:themeColor="text1"/>
          <w:sz w:val="28"/>
          <w:szCs w:val="28"/>
        </w:rPr>
        <w:t xml:space="preserve"> 120 457 млн. тенге. Немногим менее половины инвестиций было направлено на модернизацию верхнего строения пути (867 км). </w:t>
      </w:r>
      <w:r w:rsidR="00B344EB" w:rsidRPr="00C617A2">
        <w:rPr>
          <w:rFonts w:ascii="Times New Roman" w:hAnsi="Times New Roman"/>
          <w:color w:val="000000" w:themeColor="text1"/>
          <w:sz w:val="28"/>
          <w:szCs w:val="28"/>
        </w:rPr>
        <w:t>Ожидается, что в 201</w:t>
      </w:r>
      <w:r w:rsidR="00AF3CDA" w:rsidRPr="00C617A2">
        <w:rPr>
          <w:rFonts w:ascii="Times New Roman" w:hAnsi="Times New Roman"/>
          <w:color w:val="000000" w:themeColor="text1"/>
          <w:sz w:val="28"/>
          <w:szCs w:val="28"/>
        </w:rPr>
        <w:t>9</w:t>
      </w:r>
      <w:r w:rsidR="00B344EB" w:rsidRPr="00C617A2">
        <w:rPr>
          <w:rFonts w:ascii="Times New Roman" w:hAnsi="Times New Roman"/>
          <w:color w:val="000000" w:themeColor="text1"/>
          <w:sz w:val="28"/>
          <w:szCs w:val="28"/>
        </w:rPr>
        <w:t>-2020 годах будут завершены проекты, включенные в программу «</w:t>
      </w:r>
      <w:proofErr w:type="spellStart"/>
      <w:r w:rsidR="00B344EB" w:rsidRPr="00C617A2">
        <w:rPr>
          <w:rFonts w:ascii="Times New Roman" w:hAnsi="Times New Roman"/>
          <w:color w:val="000000" w:themeColor="text1"/>
          <w:sz w:val="28"/>
          <w:szCs w:val="28"/>
        </w:rPr>
        <w:t>Нұрлы</w:t>
      </w:r>
      <w:proofErr w:type="spellEnd"/>
      <w:r w:rsidR="00B344EB" w:rsidRPr="00C617A2">
        <w:rPr>
          <w:rFonts w:ascii="Times New Roman" w:hAnsi="Times New Roman"/>
          <w:color w:val="000000" w:themeColor="text1"/>
          <w:sz w:val="28"/>
          <w:szCs w:val="28"/>
        </w:rPr>
        <w:t xml:space="preserve"> </w:t>
      </w:r>
      <w:proofErr w:type="spellStart"/>
      <w:r w:rsidR="00B344EB" w:rsidRPr="00C617A2">
        <w:rPr>
          <w:rFonts w:ascii="Times New Roman" w:hAnsi="Times New Roman"/>
          <w:color w:val="000000" w:themeColor="text1"/>
          <w:sz w:val="28"/>
          <w:szCs w:val="28"/>
        </w:rPr>
        <w:t>жол</w:t>
      </w:r>
      <w:proofErr w:type="spellEnd"/>
      <w:r w:rsidR="00B344EB" w:rsidRPr="00C617A2">
        <w:rPr>
          <w:rFonts w:ascii="Times New Roman" w:hAnsi="Times New Roman"/>
          <w:color w:val="000000" w:themeColor="text1"/>
          <w:sz w:val="28"/>
          <w:szCs w:val="28"/>
        </w:rPr>
        <w:t>»</w:t>
      </w:r>
      <w:r w:rsidR="00F63527" w:rsidRPr="00C617A2">
        <w:rPr>
          <w:rFonts w:ascii="Times New Roman" w:hAnsi="Times New Roman"/>
          <w:color w:val="000000" w:themeColor="text1"/>
          <w:sz w:val="28"/>
          <w:szCs w:val="28"/>
        </w:rPr>
        <w:t>.</w:t>
      </w:r>
      <w:r w:rsidR="007F6ABB" w:rsidRPr="00C617A2">
        <w:rPr>
          <w:rFonts w:ascii="Times New Roman" w:hAnsi="Times New Roman"/>
          <w:color w:val="000000" w:themeColor="text1"/>
          <w:sz w:val="28"/>
          <w:szCs w:val="28"/>
        </w:rPr>
        <w:t xml:space="preserve">  К завершению программы износ магистральной железнодорожной сети должен быть снижен до 54%.</w:t>
      </w:r>
    </w:p>
    <w:p w:rsidR="00C95F74" w:rsidRPr="00C617A2" w:rsidRDefault="002A5340"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транспортной системе Казахстана железнодорожному транспорту принадлежит ведущая роль. </w:t>
      </w:r>
      <w:r w:rsidR="005B61ED" w:rsidRPr="00C617A2">
        <w:rPr>
          <w:rFonts w:ascii="Times New Roman" w:hAnsi="Times New Roman"/>
          <w:color w:val="000000" w:themeColor="text1"/>
          <w:sz w:val="28"/>
          <w:szCs w:val="28"/>
        </w:rPr>
        <w:t>В 201</w:t>
      </w:r>
      <w:r w:rsidR="007F20D0" w:rsidRPr="00C617A2">
        <w:rPr>
          <w:rFonts w:ascii="Times New Roman" w:hAnsi="Times New Roman"/>
          <w:color w:val="000000" w:themeColor="text1"/>
          <w:sz w:val="28"/>
          <w:szCs w:val="28"/>
        </w:rPr>
        <w:t>8</w:t>
      </w:r>
      <w:r w:rsidR="005B61ED" w:rsidRPr="00C617A2">
        <w:rPr>
          <w:rFonts w:ascii="Times New Roman" w:hAnsi="Times New Roman"/>
          <w:color w:val="000000" w:themeColor="text1"/>
          <w:sz w:val="28"/>
          <w:szCs w:val="28"/>
        </w:rPr>
        <w:t xml:space="preserve"> г. </w:t>
      </w:r>
      <w:r w:rsidRPr="00C617A2">
        <w:rPr>
          <w:rFonts w:ascii="Times New Roman" w:hAnsi="Times New Roman"/>
          <w:color w:val="000000" w:themeColor="text1"/>
          <w:sz w:val="28"/>
          <w:szCs w:val="28"/>
        </w:rPr>
        <w:t xml:space="preserve">им </w:t>
      </w:r>
      <w:r w:rsidR="005B61ED" w:rsidRPr="00C617A2">
        <w:rPr>
          <w:rFonts w:ascii="Times New Roman" w:hAnsi="Times New Roman"/>
          <w:color w:val="000000" w:themeColor="text1"/>
          <w:sz w:val="28"/>
          <w:szCs w:val="28"/>
        </w:rPr>
        <w:t xml:space="preserve">было отправлено </w:t>
      </w:r>
      <w:r w:rsidR="007F20D0" w:rsidRPr="00C617A2">
        <w:rPr>
          <w:rFonts w:ascii="Times New Roman" w:hAnsi="Times New Roman"/>
          <w:color w:val="000000" w:themeColor="text1"/>
          <w:sz w:val="28"/>
          <w:szCs w:val="28"/>
        </w:rPr>
        <w:t>254</w:t>
      </w:r>
      <w:r w:rsidR="00351FEC" w:rsidRPr="00C617A2">
        <w:rPr>
          <w:rFonts w:ascii="Times New Roman" w:hAnsi="Times New Roman"/>
          <w:color w:val="000000" w:themeColor="text1"/>
          <w:sz w:val="28"/>
          <w:szCs w:val="28"/>
        </w:rPr>
        <w:t xml:space="preserve"> млн</w:t>
      </w:r>
      <w:r w:rsidR="005B61ED" w:rsidRPr="00C617A2">
        <w:rPr>
          <w:rFonts w:ascii="Times New Roman" w:hAnsi="Times New Roman"/>
          <w:color w:val="000000" w:themeColor="text1"/>
          <w:sz w:val="28"/>
          <w:szCs w:val="28"/>
        </w:rPr>
        <w:t xml:space="preserve">. тонн грузов, в том числе  </w:t>
      </w:r>
      <w:r w:rsidR="007F20D0" w:rsidRPr="00C617A2">
        <w:rPr>
          <w:rFonts w:ascii="Times New Roman" w:hAnsi="Times New Roman"/>
          <w:color w:val="000000" w:themeColor="text1"/>
          <w:sz w:val="28"/>
          <w:szCs w:val="28"/>
        </w:rPr>
        <w:t>4,7</w:t>
      </w:r>
      <w:r w:rsidR="00351FEC" w:rsidRPr="00C617A2">
        <w:rPr>
          <w:rFonts w:ascii="Times New Roman" w:hAnsi="Times New Roman"/>
          <w:color w:val="000000" w:themeColor="text1"/>
          <w:sz w:val="28"/>
          <w:szCs w:val="28"/>
        </w:rPr>
        <w:t xml:space="preserve"> млн</w:t>
      </w:r>
      <w:r w:rsidR="005B61ED" w:rsidRPr="00C617A2">
        <w:rPr>
          <w:rFonts w:ascii="Times New Roman" w:hAnsi="Times New Roman"/>
          <w:color w:val="000000" w:themeColor="text1"/>
          <w:sz w:val="28"/>
          <w:szCs w:val="28"/>
        </w:rPr>
        <w:t>. тонн в контейнерах</w:t>
      </w:r>
      <w:r w:rsidR="005B61ED" w:rsidRPr="00C617A2">
        <w:rPr>
          <w:rStyle w:val="a8"/>
          <w:rFonts w:ascii="Times New Roman" w:hAnsi="Times New Roman"/>
          <w:color w:val="000000" w:themeColor="text1"/>
          <w:sz w:val="28"/>
          <w:szCs w:val="28"/>
        </w:rPr>
        <w:footnoteReference w:id="7"/>
      </w:r>
      <w:r w:rsidR="005B61ED"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rPr>
        <w:t xml:space="preserve"> </w:t>
      </w:r>
      <w:r w:rsidR="009542FA" w:rsidRPr="00C617A2">
        <w:rPr>
          <w:rFonts w:ascii="Times New Roman" w:hAnsi="Times New Roman"/>
          <w:color w:val="000000" w:themeColor="text1"/>
          <w:sz w:val="28"/>
          <w:szCs w:val="28"/>
        </w:rPr>
        <w:t xml:space="preserve"> Структура отправок представлена на рисунке 1. С учетом выраженной сырьевой направленности казахстанской экономики наибольшую долю здесь занимают уголь, нефтяные и рудные грузы. Вследствие </w:t>
      </w:r>
      <w:r w:rsidR="00357B15" w:rsidRPr="00C617A2">
        <w:rPr>
          <w:rFonts w:ascii="Times New Roman" w:hAnsi="Times New Roman"/>
          <w:color w:val="000000" w:themeColor="text1"/>
          <w:sz w:val="28"/>
          <w:szCs w:val="28"/>
        </w:rPr>
        <w:t xml:space="preserve">постепенного </w:t>
      </w:r>
      <w:r w:rsidR="009542FA" w:rsidRPr="00C617A2">
        <w:rPr>
          <w:rFonts w:ascii="Times New Roman" w:hAnsi="Times New Roman"/>
          <w:color w:val="000000" w:themeColor="text1"/>
          <w:sz w:val="28"/>
          <w:szCs w:val="28"/>
        </w:rPr>
        <w:t>расширения</w:t>
      </w:r>
      <w:r w:rsidR="00C127E8" w:rsidRPr="00C617A2">
        <w:rPr>
          <w:rFonts w:ascii="Times New Roman" w:hAnsi="Times New Roman"/>
          <w:color w:val="000000" w:themeColor="text1"/>
          <w:sz w:val="28"/>
          <w:szCs w:val="28"/>
        </w:rPr>
        <w:t xml:space="preserve"> с конца 90-х годов </w:t>
      </w:r>
      <w:r w:rsidR="009542FA" w:rsidRPr="00C617A2">
        <w:rPr>
          <w:rFonts w:ascii="Times New Roman" w:hAnsi="Times New Roman"/>
          <w:color w:val="000000" w:themeColor="text1"/>
          <w:sz w:val="28"/>
          <w:szCs w:val="28"/>
        </w:rPr>
        <w:t>в Казахстане инвестиционной деятельности достаточно велика доля в отправ</w:t>
      </w:r>
      <w:r w:rsidR="007947B9" w:rsidRPr="00C617A2">
        <w:rPr>
          <w:rFonts w:ascii="Times New Roman" w:hAnsi="Times New Roman"/>
          <w:color w:val="000000" w:themeColor="text1"/>
          <w:sz w:val="28"/>
          <w:szCs w:val="28"/>
        </w:rPr>
        <w:t>ках</w:t>
      </w:r>
      <w:r w:rsidR="009542FA" w:rsidRPr="00C617A2">
        <w:rPr>
          <w:rFonts w:ascii="Times New Roman" w:hAnsi="Times New Roman"/>
          <w:color w:val="000000" w:themeColor="text1"/>
          <w:sz w:val="28"/>
          <w:szCs w:val="28"/>
        </w:rPr>
        <w:t xml:space="preserve"> строительных грузов (11,</w:t>
      </w:r>
      <w:r w:rsidR="00C81C1D" w:rsidRPr="00C617A2">
        <w:rPr>
          <w:rFonts w:ascii="Times New Roman" w:hAnsi="Times New Roman"/>
          <w:color w:val="000000" w:themeColor="text1"/>
          <w:sz w:val="28"/>
          <w:szCs w:val="28"/>
        </w:rPr>
        <w:t>4</w:t>
      </w:r>
      <w:r w:rsidR="009542FA" w:rsidRPr="00C617A2">
        <w:rPr>
          <w:rFonts w:ascii="Times New Roman" w:hAnsi="Times New Roman"/>
          <w:color w:val="000000" w:themeColor="text1"/>
          <w:sz w:val="28"/>
          <w:szCs w:val="28"/>
        </w:rPr>
        <w:t xml:space="preserve">%).  </w:t>
      </w:r>
    </w:p>
    <w:p w:rsidR="009542FA" w:rsidRPr="00C617A2" w:rsidRDefault="00C81C1D" w:rsidP="001B6542">
      <w:pPr>
        <w:spacing w:after="0" w:line="240" w:lineRule="auto"/>
        <w:jc w:val="both"/>
        <w:rPr>
          <w:rFonts w:ascii="Times New Roman" w:hAnsi="Times New Roman"/>
          <w:color w:val="000000" w:themeColor="text1"/>
          <w:sz w:val="28"/>
          <w:szCs w:val="28"/>
        </w:rPr>
      </w:pPr>
      <w:r w:rsidRPr="00C617A2">
        <w:rPr>
          <w:noProof/>
          <w:color w:val="000000" w:themeColor="text1"/>
          <w:lang w:eastAsia="ru-RU"/>
        </w:rPr>
        <w:lastRenderedPageBreak/>
        <w:drawing>
          <wp:inline distT="0" distB="0" distL="0" distR="0" wp14:anchorId="4E521FE6" wp14:editId="3F9E9D4F">
            <wp:extent cx="5926667" cy="4869393"/>
            <wp:effectExtent l="0" t="0" r="17145"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42FA" w:rsidRPr="00C617A2">
        <w:rPr>
          <w:rFonts w:ascii="Times New Roman" w:hAnsi="Times New Roman"/>
          <w:color w:val="000000" w:themeColor="text1"/>
          <w:sz w:val="28"/>
          <w:szCs w:val="28"/>
        </w:rPr>
        <w:t xml:space="preserve"> </w:t>
      </w:r>
    </w:p>
    <w:p w:rsidR="009542FA" w:rsidRPr="00C617A2" w:rsidRDefault="007947B9" w:rsidP="001B6542">
      <w:p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Рисунок 1 Структура отправлений грузов железнодорожным транспортом</w:t>
      </w:r>
    </w:p>
    <w:p w:rsidR="00912098" w:rsidRPr="00C617A2" w:rsidRDefault="00912098"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 Бюллетень статистической информации «О деятельности железнодорожного транспорта в Республике Казахстан», 201</w:t>
      </w:r>
      <w:r w:rsidR="007F20D0"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год</w:t>
      </w:r>
      <w:r w:rsidRPr="00C617A2">
        <w:rPr>
          <w:rStyle w:val="a8"/>
          <w:rFonts w:ascii="Times New Roman" w:hAnsi="Times New Roman"/>
          <w:color w:val="000000" w:themeColor="text1"/>
          <w:sz w:val="28"/>
          <w:szCs w:val="28"/>
          <w:vertAlign w:val="baseline"/>
        </w:rPr>
        <w:t xml:space="preserve"> </w:t>
      </w:r>
    </w:p>
    <w:p w:rsidR="00912098" w:rsidRPr="00C617A2" w:rsidRDefault="00912098" w:rsidP="001B6542">
      <w:pPr>
        <w:spacing w:after="0" w:line="240" w:lineRule="auto"/>
        <w:jc w:val="both"/>
        <w:rPr>
          <w:rFonts w:ascii="Times New Roman" w:hAnsi="Times New Roman"/>
          <w:color w:val="000000" w:themeColor="text1"/>
          <w:sz w:val="28"/>
          <w:szCs w:val="28"/>
        </w:rPr>
      </w:pPr>
    </w:p>
    <w:p w:rsidR="009542FA" w:rsidRPr="00C617A2" w:rsidRDefault="009542FA" w:rsidP="001B6542">
      <w:pPr>
        <w:spacing w:after="0" w:line="240" w:lineRule="auto"/>
        <w:jc w:val="both"/>
        <w:rPr>
          <w:rFonts w:ascii="Times New Roman" w:hAnsi="Times New Roman"/>
          <w:color w:val="000000" w:themeColor="text1"/>
          <w:sz w:val="28"/>
          <w:szCs w:val="28"/>
        </w:rPr>
      </w:pPr>
    </w:p>
    <w:p w:rsidR="005B61ED" w:rsidRPr="00C617A2" w:rsidRDefault="002A5340"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Объем железнодорожных перевозок достиг в 201</w:t>
      </w:r>
      <w:r w:rsidR="00954136"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 </w:t>
      </w:r>
      <w:r w:rsidR="00954136" w:rsidRPr="00C617A2">
        <w:rPr>
          <w:rFonts w:ascii="Times New Roman" w:hAnsi="Times New Roman"/>
          <w:color w:val="000000" w:themeColor="text1"/>
          <w:sz w:val="28"/>
          <w:szCs w:val="28"/>
        </w:rPr>
        <w:t xml:space="preserve">397,7 </w:t>
      </w:r>
      <w:r w:rsidRPr="00C617A2">
        <w:rPr>
          <w:rFonts w:ascii="Times New Roman" w:hAnsi="Times New Roman"/>
          <w:color w:val="000000" w:themeColor="text1"/>
          <w:sz w:val="28"/>
          <w:szCs w:val="28"/>
        </w:rPr>
        <w:t xml:space="preserve">млн. тонн, увеличившись по отношению к 2010 г.  на </w:t>
      </w:r>
      <w:r w:rsidR="00954136" w:rsidRPr="00C617A2">
        <w:rPr>
          <w:rFonts w:ascii="Times New Roman" w:hAnsi="Times New Roman"/>
          <w:color w:val="000000" w:themeColor="text1"/>
          <w:sz w:val="28"/>
          <w:szCs w:val="28"/>
        </w:rPr>
        <w:t>48,5</w:t>
      </w:r>
      <w:r w:rsidRPr="00C617A2">
        <w:rPr>
          <w:rFonts w:ascii="Times New Roman" w:hAnsi="Times New Roman"/>
          <w:color w:val="000000" w:themeColor="text1"/>
          <w:sz w:val="28"/>
          <w:szCs w:val="28"/>
        </w:rPr>
        <w:t xml:space="preserve">% (рисунок </w:t>
      </w:r>
      <w:r w:rsidR="007947B9" w:rsidRPr="00C617A2">
        <w:rPr>
          <w:rFonts w:ascii="Times New Roman" w:hAnsi="Times New Roman"/>
          <w:color w:val="000000" w:themeColor="text1"/>
          <w:sz w:val="28"/>
          <w:szCs w:val="28"/>
        </w:rPr>
        <w:t>2</w:t>
      </w:r>
      <w:r w:rsidRPr="00C617A2">
        <w:rPr>
          <w:rFonts w:ascii="Times New Roman" w:hAnsi="Times New Roman"/>
          <w:color w:val="000000" w:themeColor="text1"/>
          <w:sz w:val="28"/>
          <w:szCs w:val="28"/>
        </w:rPr>
        <w:t>)</w:t>
      </w:r>
      <w:r w:rsidR="00ED298B" w:rsidRPr="00C617A2">
        <w:rPr>
          <w:rStyle w:val="a8"/>
          <w:rFonts w:ascii="Times New Roman" w:hAnsi="Times New Roman"/>
          <w:color w:val="000000" w:themeColor="text1"/>
          <w:sz w:val="28"/>
          <w:szCs w:val="28"/>
        </w:rPr>
        <w:footnoteReference w:id="8"/>
      </w:r>
      <w:r w:rsidRPr="00C617A2">
        <w:rPr>
          <w:rFonts w:ascii="Times New Roman" w:hAnsi="Times New Roman"/>
          <w:color w:val="000000" w:themeColor="text1"/>
          <w:sz w:val="28"/>
          <w:szCs w:val="28"/>
        </w:rPr>
        <w:t>.</w:t>
      </w:r>
      <w:r w:rsidR="00351FEC" w:rsidRPr="00C617A2">
        <w:rPr>
          <w:rFonts w:ascii="Times New Roman" w:hAnsi="Times New Roman"/>
          <w:color w:val="000000" w:themeColor="text1"/>
          <w:sz w:val="28"/>
          <w:szCs w:val="28"/>
        </w:rPr>
        <w:t xml:space="preserve"> По </w:t>
      </w:r>
      <w:r w:rsidR="00C95F74" w:rsidRPr="00C617A2">
        <w:rPr>
          <w:rFonts w:ascii="Times New Roman" w:hAnsi="Times New Roman"/>
          <w:color w:val="000000" w:themeColor="text1"/>
          <w:sz w:val="28"/>
          <w:szCs w:val="28"/>
        </w:rPr>
        <w:t xml:space="preserve">данному </w:t>
      </w:r>
      <w:r w:rsidR="00351FEC" w:rsidRPr="00C617A2">
        <w:rPr>
          <w:rFonts w:ascii="Times New Roman" w:hAnsi="Times New Roman"/>
          <w:color w:val="000000" w:themeColor="text1"/>
          <w:sz w:val="28"/>
          <w:szCs w:val="28"/>
        </w:rPr>
        <w:t>показателю железнодорожный транспорт занимает второе место, уступая автомобильному транспорту.</w:t>
      </w:r>
    </w:p>
    <w:p w:rsidR="005B61ED" w:rsidRPr="00C617A2" w:rsidRDefault="002A5340"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Доля железнодорожного транспорта в общем грузообороте страны </w:t>
      </w:r>
      <w:r w:rsidR="000474D0" w:rsidRPr="00C617A2">
        <w:rPr>
          <w:rFonts w:ascii="Times New Roman" w:hAnsi="Times New Roman"/>
          <w:color w:val="000000" w:themeColor="text1"/>
          <w:sz w:val="28"/>
          <w:szCs w:val="28"/>
        </w:rPr>
        <w:t xml:space="preserve">(без учета трубопроводного транспорта) </w:t>
      </w:r>
      <w:r w:rsidRPr="00C617A2">
        <w:rPr>
          <w:rFonts w:ascii="Times New Roman" w:hAnsi="Times New Roman"/>
          <w:color w:val="000000" w:themeColor="text1"/>
          <w:sz w:val="28"/>
          <w:szCs w:val="28"/>
        </w:rPr>
        <w:t>составляет около 61,</w:t>
      </w:r>
      <w:r w:rsidR="000474D0" w:rsidRPr="00C617A2">
        <w:rPr>
          <w:rFonts w:ascii="Times New Roman" w:hAnsi="Times New Roman"/>
          <w:color w:val="000000" w:themeColor="text1"/>
          <w:sz w:val="28"/>
          <w:szCs w:val="28"/>
        </w:rPr>
        <w:t>9</w:t>
      </w:r>
      <w:r w:rsidRPr="00C617A2">
        <w:rPr>
          <w:rFonts w:ascii="Times New Roman" w:hAnsi="Times New Roman"/>
          <w:color w:val="000000" w:themeColor="text1"/>
          <w:sz w:val="28"/>
          <w:szCs w:val="28"/>
        </w:rPr>
        <w:t xml:space="preserve">%,  по сравнению с уровнем 2010 года грузооборот возрос на </w:t>
      </w:r>
      <w:r w:rsidR="000474D0" w:rsidRPr="00C617A2">
        <w:rPr>
          <w:rFonts w:ascii="Times New Roman" w:hAnsi="Times New Roman"/>
          <w:color w:val="000000" w:themeColor="text1"/>
          <w:sz w:val="28"/>
          <w:szCs w:val="28"/>
        </w:rPr>
        <w:t>32,8</w:t>
      </w:r>
      <w:r w:rsidRPr="00C617A2">
        <w:rPr>
          <w:rFonts w:ascii="Times New Roman" w:hAnsi="Times New Roman"/>
          <w:color w:val="000000" w:themeColor="text1"/>
          <w:sz w:val="28"/>
          <w:szCs w:val="28"/>
        </w:rPr>
        <w:t xml:space="preserve">% (рисунок </w:t>
      </w:r>
      <w:r w:rsidR="007947B9" w:rsidRPr="00C617A2">
        <w:rPr>
          <w:rFonts w:ascii="Times New Roman" w:hAnsi="Times New Roman"/>
          <w:color w:val="000000" w:themeColor="text1"/>
          <w:sz w:val="28"/>
          <w:szCs w:val="28"/>
        </w:rPr>
        <w:t>3</w:t>
      </w:r>
      <w:r w:rsidRPr="00C617A2">
        <w:rPr>
          <w:rFonts w:ascii="Times New Roman" w:hAnsi="Times New Roman"/>
          <w:color w:val="000000" w:themeColor="text1"/>
          <w:sz w:val="28"/>
          <w:szCs w:val="28"/>
        </w:rPr>
        <w:t xml:space="preserve">). </w:t>
      </w:r>
      <w:r w:rsidR="00C95F74" w:rsidRPr="00C617A2">
        <w:rPr>
          <w:rFonts w:ascii="Times New Roman" w:hAnsi="Times New Roman"/>
          <w:color w:val="000000" w:themeColor="text1"/>
          <w:sz w:val="28"/>
          <w:szCs w:val="28"/>
        </w:rPr>
        <w:t xml:space="preserve">Средняя дальность перевозок железнодорожным транспортом достигает </w:t>
      </w:r>
      <w:r w:rsidR="000474D0" w:rsidRPr="00C617A2">
        <w:rPr>
          <w:rFonts w:ascii="Times New Roman" w:hAnsi="Times New Roman"/>
          <w:color w:val="000000" w:themeColor="text1"/>
          <w:sz w:val="28"/>
          <w:szCs w:val="28"/>
        </w:rPr>
        <w:t>712</w:t>
      </w:r>
      <w:r w:rsidR="00C95F74" w:rsidRPr="00C617A2">
        <w:rPr>
          <w:rFonts w:ascii="Times New Roman" w:hAnsi="Times New Roman"/>
          <w:color w:val="000000" w:themeColor="text1"/>
          <w:sz w:val="28"/>
          <w:szCs w:val="28"/>
        </w:rPr>
        <w:t xml:space="preserve"> км, в то время как автомобильным лишь </w:t>
      </w:r>
      <w:r w:rsidR="000474D0" w:rsidRPr="00C617A2">
        <w:rPr>
          <w:rFonts w:ascii="Times New Roman" w:hAnsi="Times New Roman"/>
          <w:color w:val="000000" w:themeColor="text1"/>
          <w:sz w:val="28"/>
          <w:szCs w:val="28"/>
        </w:rPr>
        <w:t>5</w:t>
      </w:r>
      <w:r w:rsidR="004523BA" w:rsidRPr="00C617A2">
        <w:rPr>
          <w:rFonts w:ascii="Times New Roman" w:hAnsi="Times New Roman"/>
          <w:color w:val="000000" w:themeColor="text1"/>
          <w:sz w:val="28"/>
          <w:szCs w:val="28"/>
        </w:rPr>
        <w:t>0</w:t>
      </w:r>
      <w:r w:rsidR="00C95F74" w:rsidRPr="00C617A2">
        <w:rPr>
          <w:rFonts w:ascii="Times New Roman" w:hAnsi="Times New Roman"/>
          <w:color w:val="000000" w:themeColor="text1"/>
          <w:sz w:val="28"/>
          <w:szCs w:val="28"/>
        </w:rPr>
        <w:t xml:space="preserve"> км. Это лишний раз подтверждает, что </w:t>
      </w:r>
      <w:r w:rsidR="00C95F74" w:rsidRPr="00C617A2">
        <w:rPr>
          <w:rFonts w:ascii="Times New Roman" w:hAnsi="Times New Roman"/>
          <w:color w:val="000000" w:themeColor="text1"/>
          <w:sz w:val="28"/>
          <w:szCs w:val="28"/>
        </w:rPr>
        <w:lastRenderedPageBreak/>
        <w:t xml:space="preserve">железные дороги практически не имеют конкуренции при осуществлении крупных объёмов перевозок </w:t>
      </w:r>
      <w:r w:rsidR="00357B15" w:rsidRPr="00C617A2">
        <w:rPr>
          <w:rFonts w:ascii="Times New Roman" w:hAnsi="Times New Roman"/>
          <w:color w:val="000000" w:themeColor="text1"/>
          <w:sz w:val="28"/>
          <w:szCs w:val="28"/>
        </w:rPr>
        <w:t xml:space="preserve">массовых грузов </w:t>
      </w:r>
      <w:r w:rsidR="00C95F74" w:rsidRPr="00C617A2">
        <w:rPr>
          <w:rFonts w:ascii="Times New Roman" w:hAnsi="Times New Roman"/>
          <w:color w:val="000000" w:themeColor="text1"/>
          <w:sz w:val="28"/>
          <w:szCs w:val="28"/>
        </w:rPr>
        <w:t xml:space="preserve">на большие расстояния. </w:t>
      </w:r>
    </w:p>
    <w:p w:rsidR="002A5340" w:rsidRPr="00C617A2" w:rsidRDefault="002A5340" w:rsidP="001B6542">
      <w:pPr>
        <w:spacing w:after="0" w:line="240" w:lineRule="auto"/>
        <w:ind w:firstLine="709"/>
        <w:jc w:val="both"/>
        <w:rPr>
          <w:rFonts w:ascii="Times New Roman" w:hAnsi="Times New Roman"/>
          <w:color w:val="000000" w:themeColor="text1"/>
          <w:sz w:val="28"/>
          <w:szCs w:val="28"/>
        </w:rPr>
      </w:pPr>
    </w:p>
    <w:p w:rsidR="005B61ED" w:rsidRPr="00C617A2" w:rsidRDefault="00456930" w:rsidP="001B6542">
      <w:pPr>
        <w:spacing w:after="0" w:line="240" w:lineRule="auto"/>
        <w:jc w:val="both"/>
        <w:rPr>
          <w:rFonts w:ascii="Times New Roman" w:eastAsia="Times New Roman" w:hAnsi="Times New Roman" w:cs="Arial"/>
          <w:color w:val="000000" w:themeColor="text1"/>
          <w:sz w:val="24"/>
          <w:szCs w:val="20"/>
          <w:lang w:eastAsia="ru-RU"/>
        </w:rPr>
      </w:pPr>
      <w:r w:rsidRPr="00C617A2">
        <w:rPr>
          <w:noProof/>
          <w:color w:val="000000" w:themeColor="text1"/>
          <w:lang w:eastAsia="ru-RU"/>
        </w:rPr>
        <w:drawing>
          <wp:inline distT="0" distB="0" distL="0" distR="0" wp14:anchorId="4305C8F9" wp14:editId="4FFBDA2A">
            <wp:extent cx="5940425" cy="3429000"/>
            <wp:effectExtent l="0" t="0" r="317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61ED" w:rsidRPr="00C617A2" w:rsidRDefault="005B61ED" w:rsidP="001B6542">
      <w:pPr>
        <w:spacing w:after="0" w:line="240" w:lineRule="auto"/>
        <w:jc w:val="both"/>
        <w:rPr>
          <w:rFonts w:ascii="Times New Roman" w:eastAsia="Times New Roman" w:hAnsi="Times New Roman" w:cs="Arial"/>
          <w:color w:val="000000" w:themeColor="text1"/>
          <w:sz w:val="24"/>
          <w:szCs w:val="20"/>
          <w:lang w:eastAsia="ru-RU"/>
        </w:rPr>
      </w:pPr>
    </w:p>
    <w:p w:rsidR="005B61ED" w:rsidRPr="00C617A2" w:rsidRDefault="005B61ED" w:rsidP="001B6542">
      <w:pPr>
        <w:spacing w:after="0" w:line="240" w:lineRule="auto"/>
        <w:jc w:val="center"/>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Рисунок </w:t>
      </w:r>
      <w:r w:rsidR="007947B9" w:rsidRPr="00C617A2">
        <w:rPr>
          <w:rFonts w:ascii="Times New Roman" w:hAnsi="Times New Roman" w:cs="Times New Roman"/>
          <w:color w:val="000000" w:themeColor="text1"/>
          <w:sz w:val="28"/>
          <w:szCs w:val="28"/>
        </w:rPr>
        <w:t>2</w:t>
      </w:r>
      <w:r w:rsidRPr="00C617A2">
        <w:rPr>
          <w:rFonts w:ascii="Times New Roman" w:hAnsi="Times New Roman" w:cs="Times New Roman"/>
          <w:color w:val="000000" w:themeColor="text1"/>
          <w:sz w:val="28"/>
          <w:szCs w:val="28"/>
        </w:rPr>
        <w:t xml:space="preserve"> – Объем грузовых перевозок по видам транспорта (без учета трубопроводного) в динамике за 2010-201</w:t>
      </w:r>
      <w:r w:rsidR="007768C0" w:rsidRPr="00C617A2">
        <w:rPr>
          <w:rFonts w:ascii="Times New Roman" w:hAnsi="Times New Roman" w:cs="Times New Roman"/>
          <w:color w:val="000000" w:themeColor="text1"/>
          <w:sz w:val="28"/>
          <w:szCs w:val="28"/>
        </w:rPr>
        <w:t>8</w:t>
      </w:r>
      <w:r w:rsidRPr="00C617A2">
        <w:rPr>
          <w:rFonts w:ascii="Times New Roman" w:hAnsi="Times New Roman" w:cs="Times New Roman"/>
          <w:color w:val="000000" w:themeColor="text1"/>
          <w:sz w:val="28"/>
          <w:szCs w:val="28"/>
        </w:rPr>
        <w:t xml:space="preserve"> гг.</w:t>
      </w:r>
    </w:p>
    <w:p w:rsidR="00912098" w:rsidRPr="00C617A2" w:rsidRDefault="00912098" w:rsidP="001B6542">
      <w:pPr>
        <w:spacing w:after="0" w:line="240" w:lineRule="auto"/>
        <w:jc w:val="center"/>
        <w:rPr>
          <w:rFonts w:ascii="Times New Roman" w:eastAsia="Times New Roman" w:hAnsi="Times New Roman" w:cs="Times New Roman"/>
          <w:color w:val="000000" w:themeColor="text1"/>
          <w:sz w:val="28"/>
          <w:szCs w:val="28"/>
          <w:lang w:eastAsia="ru-RU"/>
        </w:rPr>
      </w:pPr>
      <w:r w:rsidRPr="00C617A2">
        <w:rPr>
          <w:rFonts w:ascii="Times New Roman" w:eastAsia="Times New Roman" w:hAnsi="Times New Roman" w:cs="Times New Roman"/>
          <w:color w:val="000000" w:themeColor="text1"/>
          <w:sz w:val="28"/>
          <w:szCs w:val="28"/>
          <w:lang w:eastAsia="ru-RU"/>
        </w:rPr>
        <w:t xml:space="preserve">Источник: </w:t>
      </w:r>
      <w:r w:rsidR="002A1F52" w:rsidRPr="00C617A2">
        <w:rPr>
          <w:rFonts w:ascii="Times New Roman" w:eastAsia="Times New Roman" w:hAnsi="Times New Roman" w:cs="Times New Roman"/>
          <w:color w:val="000000" w:themeColor="text1"/>
          <w:sz w:val="28"/>
          <w:szCs w:val="28"/>
          <w:lang w:eastAsia="ru-RU"/>
        </w:rPr>
        <w:t>Статистический ежегодник</w:t>
      </w:r>
      <w:r w:rsidRPr="00C617A2">
        <w:rPr>
          <w:rFonts w:ascii="Times New Roman" w:eastAsia="Times New Roman" w:hAnsi="Times New Roman" w:cs="Times New Roman"/>
          <w:color w:val="000000" w:themeColor="text1"/>
          <w:sz w:val="28"/>
          <w:szCs w:val="28"/>
          <w:lang w:eastAsia="ru-RU"/>
        </w:rPr>
        <w:t xml:space="preserve"> «</w:t>
      </w:r>
      <w:r w:rsidR="002A1F52" w:rsidRPr="00C617A2">
        <w:rPr>
          <w:rFonts w:ascii="Times New Roman" w:eastAsia="Times New Roman" w:hAnsi="Times New Roman" w:cs="Times New Roman"/>
          <w:color w:val="000000" w:themeColor="text1"/>
          <w:sz w:val="28"/>
          <w:szCs w:val="28"/>
          <w:lang w:eastAsia="ru-RU"/>
        </w:rPr>
        <w:t>Предварительные данные за 2018 год»</w:t>
      </w:r>
    </w:p>
    <w:p w:rsidR="005B61ED" w:rsidRPr="00C617A2" w:rsidRDefault="005B61ED" w:rsidP="001B6542">
      <w:pPr>
        <w:spacing w:after="0" w:line="240" w:lineRule="auto"/>
        <w:rPr>
          <w:rFonts w:ascii="Times New Roman" w:eastAsia="Times New Roman" w:hAnsi="Times New Roman" w:cs="Times New Roman"/>
          <w:color w:val="000000" w:themeColor="text1"/>
          <w:sz w:val="24"/>
          <w:szCs w:val="24"/>
          <w:lang w:eastAsia="ru-RU"/>
        </w:rPr>
      </w:pPr>
    </w:p>
    <w:p w:rsidR="005B61ED" w:rsidRPr="00C617A2" w:rsidRDefault="00456930" w:rsidP="001B6542">
      <w:pPr>
        <w:spacing w:after="0" w:line="240" w:lineRule="auto"/>
        <w:jc w:val="both"/>
        <w:rPr>
          <w:rFonts w:ascii="Times New Roman" w:eastAsia="Times New Roman" w:hAnsi="Times New Roman" w:cs="Arial"/>
          <w:color w:val="000000" w:themeColor="text1"/>
          <w:sz w:val="24"/>
          <w:szCs w:val="20"/>
          <w:lang w:eastAsia="ru-RU"/>
        </w:rPr>
      </w:pPr>
      <w:r w:rsidRPr="00C617A2">
        <w:rPr>
          <w:noProof/>
          <w:color w:val="000000" w:themeColor="text1"/>
          <w:lang w:eastAsia="ru-RU"/>
        </w:rPr>
        <w:drawing>
          <wp:inline distT="0" distB="0" distL="0" distR="0" wp14:anchorId="0BED51B5" wp14:editId="2A643511">
            <wp:extent cx="5940425" cy="3333750"/>
            <wp:effectExtent l="0" t="0" r="317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61ED" w:rsidRPr="00C617A2" w:rsidRDefault="005B61ED" w:rsidP="001B6542">
      <w:pPr>
        <w:spacing w:after="0" w:line="240" w:lineRule="auto"/>
        <w:jc w:val="both"/>
        <w:rPr>
          <w:rFonts w:ascii="Times New Roman" w:eastAsia="Times New Roman" w:hAnsi="Times New Roman" w:cs="Arial"/>
          <w:color w:val="000000" w:themeColor="text1"/>
          <w:sz w:val="24"/>
          <w:szCs w:val="20"/>
          <w:lang w:eastAsia="ru-RU"/>
        </w:rPr>
      </w:pPr>
    </w:p>
    <w:p w:rsidR="005B61ED" w:rsidRPr="00C617A2" w:rsidRDefault="005B61ED" w:rsidP="001B6542">
      <w:pPr>
        <w:spacing w:after="0" w:line="240" w:lineRule="auto"/>
        <w:jc w:val="center"/>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Рисунок </w:t>
      </w:r>
      <w:r w:rsidR="007947B9" w:rsidRPr="00C617A2">
        <w:rPr>
          <w:rFonts w:ascii="Times New Roman" w:hAnsi="Times New Roman" w:cs="Times New Roman"/>
          <w:color w:val="000000" w:themeColor="text1"/>
          <w:sz w:val="28"/>
          <w:szCs w:val="28"/>
        </w:rPr>
        <w:t>3</w:t>
      </w:r>
      <w:r w:rsidRPr="00C617A2">
        <w:rPr>
          <w:rFonts w:ascii="Times New Roman" w:hAnsi="Times New Roman" w:cs="Times New Roman"/>
          <w:color w:val="000000" w:themeColor="text1"/>
          <w:sz w:val="28"/>
          <w:szCs w:val="28"/>
        </w:rPr>
        <w:t xml:space="preserve"> – Грузооборот по видам транспорта (без учета трубопроводного) в динамике за 2010-201</w:t>
      </w:r>
      <w:r w:rsidR="000474D0" w:rsidRPr="00C617A2">
        <w:rPr>
          <w:rFonts w:ascii="Times New Roman" w:hAnsi="Times New Roman" w:cs="Times New Roman"/>
          <w:color w:val="000000" w:themeColor="text1"/>
          <w:sz w:val="28"/>
          <w:szCs w:val="28"/>
        </w:rPr>
        <w:t>8</w:t>
      </w:r>
      <w:r w:rsidRPr="00C617A2">
        <w:rPr>
          <w:rFonts w:ascii="Times New Roman" w:hAnsi="Times New Roman" w:cs="Times New Roman"/>
          <w:color w:val="000000" w:themeColor="text1"/>
          <w:sz w:val="28"/>
          <w:szCs w:val="28"/>
        </w:rPr>
        <w:t xml:space="preserve"> гг.</w:t>
      </w:r>
    </w:p>
    <w:p w:rsidR="00912098" w:rsidRPr="00C617A2" w:rsidRDefault="002E6D23" w:rsidP="001B6542">
      <w:pPr>
        <w:spacing w:after="0" w:line="240" w:lineRule="auto"/>
        <w:jc w:val="center"/>
        <w:rPr>
          <w:rFonts w:ascii="Times New Roman" w:eastAsia="Times New Roman" w:hAnsi="Times New Roman" w:cs="Times New Roman"/>
          <w:color w:val="000000" w:themeColor="text1"/>
          <w:sz w:val="28"/>
          <w:szCs w:val="28"/>
          <w:lang w:eastAsia="ru-RU"/>
        </w:rPr>
      </w:pPr>
      <w:r w:rsidRPr="00C617A2">
        <w:rPr>
          <w:rFonts w:ascii="Times New Roman" w:eastAsia="Times New Roman" w:hAnsi="Times New Roman" w:cs="Times New Roman"/>
          <w:color w:val="000000" w:themeColor="text1"/>
          <w:sz w:val="28"/>
          <w:szCs w:val="28"/>
          <w:lang w:eastAsia="ru-RU"/>
        </w:rPr>
        <w:t>Источник: Статистический ежегодник «Предварительные данные за 2018 год»</w:t>
      </w:r>
    </w:p>
    <w:p w:rsidR="00912098" w:rsidRPr="00C617A2" w:rsidRDefault="00912098" w:rsidP="001B6542">
      <w:pPr>
        <w:spacing w:after="0" w:line="240" w:lineRule="auto"/>
        <w:jc w:val="center"/>
        <w:rPr>
          <w:rFonts w:ascii="Times New Roman" w:eastAsia="Times New Roman" w:hAnsi="Times New Roman" w:cs="Times New Roman"/>
          <w:color w:val="000000" w:themeColor="text1"/>
          <w:sz w:val="28"/>
          <w:szCs w:val="28"/>
          <w:lang w:eastAsia="ru-RU"/>
        </w:rPr>
      </w:pPr>
    </w:p>
    <w:p w:rsidR="005B61ED" w:rsidRPr="00C617A2" w:rsidRDefault="005B61E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 </w:t>
      </w:r>
    </w:p>
    <w:p w:rsidR="005B61ED" w:rsidRPr="00C617A2" w:rsidRDefault="00F45D46"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Роль железнодорожного транспорта в пассажирских перевозках относительно невелика – </w:t>
      </w:r>
      <w:r w:rsidR="00351FEC" w:rsidRPr="00C617A2">
        <w:rPr>
          <w:rFonts w:ascii="Times New Roman" w:hAnsi="Times New Roman" w:cs="Times New Roman"/>
          <w:color w:val="000000" w:themeColor="text1"/>
          <w:sz w:val="28"/>
          <w:szCs w:val="28"/>
        </w:rPr>
        <w:t xml:space="preserve">им перевозится лишь </w:t>
      </w:r>
      <w:r w:rsidRPr="00C617A2">
        <w:rPr>
          <w:rFonts w:ascii="Times New Roman" w:hAnsi="Times New Roman" w:cs="Times New Roman"/>
          <w:color w:val="000000" w:themeColor="text1"/>
          <w:sz w:val="28"/>
          <w:szCs w:val="28"/>
        </w:rPr>
        <w:t xml:space="preserve">0,1% </w:t>
      </w:r>
      <w:r w:rsidR="00351FEC" w:rsidRPr="00C617A2">
        <w:rPr>
          <w:rFonts w:ascii="Times New Roman" w:hAnsi="Times New Roman" w:cs="Times New Roman"/>
          <w:color w:val="000000" w:themeColor="text1"/>
          <w:sz w:val="28"/>
          <w:szCs w:val="28"/>
        </w:rPr>
        <w:t>от общего количества пассажиров</w:t>
      </w:r>
      <w:r w:rsidR="005B61ED" w:rsidRPr="00C617A2">
        <w:rPr>
          <w:rFonts w:ascii="Times New Roman" w:hAnsi="Times New Roman" w:cs="Times New Roman"/>
          <w:color w:val="000000" w:themeColor="text1"/>
          <w:sz w:val="28"/>
          <w:szCs w:val="28"/>
        </w:rPr>
        <w:t>.</w:t>
      </w:r>
      <w:r w:rsidR="00D651B9" w:rsidRPr="00C617A2">
        <w:rPr>
          <w:rFonts w:ascii="Times New Roman" w:hAnsi="Times New Roman" w:cs="Times New Roman"/>
          <w:color w:val="000000" w:themeColor="text1"/>
          <w:sz w:val="28"/>
          <w:szCs w:val="28"/>
        </w:rPr>
        <w:t xml:space="preserve"> Доля в пассажирообороте более высока – около 6,6%, что объясняется большим средним расстоянием перевозки (около 80</w:t>
      </w:r>
      <w:r w:rsidR="00CA192B" w:rsidRPr="00C617A2">
        <w:rPr>
          <w:rFonts w:ascii="Times New Roman" w:hAnsi="Times New Roman" w:cs="Times New Roman"/>
          <w:color w:val="000000" w:themeColor="text1"/>
          <w:sz w:val="28"/>
          <w:szCs w:val="28"/>
        </w:rPr>
        <w:t>4</w:t>
      </w:r>
      <w:r w:rsidR="00D651B9" w:rsidRPr="00C617A2">
        <w:rPr>
          <w:rFonts w:ascii="Times New Roman" w:hAnsi="Times New Roman" w:cs="Times New Roman"/>
          <w:color w:val="000000" w:themeColor="text1"/>
          <w:sz w:val="28"/>
          <w:szCs w:val="28"/>
        </w:rPr>
        <w:t xml:space="preserve"> км против 10 км на автотранспорте).</w:t>
      </w:r>
    </w:p>
    <w:p w:rsidR="00A72B79" w:rsidRPr="00C617A2" w:rsidRDefault="00A72B79"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Межобластные железнодорожные пассажирские перевозки по 57 маршрутам осуществляют 9 перевозчиков, в том числе 7 частных компаний и 2 национальных перевозчика - АО «Пассажирские перевозки» и АО «Пригородные перевозки».</w:t>
      </w:r>
    </w:p>
    <w:p w:rsidR="008507DB" w:rsidRPr="00C617A2" w:rsidRDefault="008507DB" w:rsidP="001B6542">
      <w:pPr>
        <w:spacing w:after="0" w:line="240" w:lineRule="auto"/>
        <w:ind w:firstLine="709"/>
        <w:jc w:val="both"/>
        <w:rPr>
          <w:rFonts w:ascii="Times New Roman" w:hAnsi="Times New Roman" w:cs="Times New Roman"/>
          <w:color w:val="000000" w:themeColor="text1"/>
          <w:sz w:val="28"/>
          <w:szCs w:val="28"/>
        </w:rPr>
      </w:pPr>
    </w:p>
    <w:p w:rsidR="008507DB" w:rsidRPr="00C617A2" w:rsidRDefault="00B07DA1" w:rsidP="001B6542">
      <w:pPr>
        <w:spacing w:after="0" w:line="240" w:lineRule="auto"/>
        <w:jc w:val="both"/>
        <w:rPr>
          <w:rFonts w:ascii="Times New Roman" w:hAnsi="Times New Roman" w:cs="Times New Roman"/>
          <w:color w:val="000000" w:themeColor="text1"/>
          <w:sz w:val="28"/>
          <w:szCs w:val="28"/>
        </w:rPr>
      </w:pPr>
      <w:r w:rsidRPr="00C617A2">
        <w:rPr>
          <w:noProof/>
          <w:color w:val="000000" w:themeColor="text1"/>
          <w:lang w:eastAsia="ru-RU"/>
        </w:rPr>
        <w:drawing>
          <wp:inline distT="0" distB="0" distL="0" distR="0" wp14:anchorId="61549C60" wp14:editId="05FFE87E">
            <wp:extent cx="5940425" cy="4131310"/>
            <wp:effectExtent l="0" t="0" r="3175" b="25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61ED" w:rsidRPr="00C617A2" w:rsidRDefault="005B61ED" w:rsidP="001B6542">
      <w:pPr>
        <w:spacing w:after="0" w:line="240" w:lineRule="auto"/>
        <w:jc w:val="both"/>
        <w:rPr>
          <w:rFonts w:ascii="Times New Roman" w:eastAsia="Times New Roman" w:hAnsi="Times New Roman" w:cs="Arial"/>
          <w:color w:val="000000" w:themeColor="text1"/>
          <w:sz w:val="24"/>
          <w:szCs w:val="20"/>
          <w:lang w:eastAsia="ru-RU"/>
        </w:rPr>
      </w:pPr>
    </w:p>
    <w:p w:rsidR="005B61ED" w:rsidRPr="00C617A2" w:rsidRDefault="005B61ED" w:rsidP="001B6542">
      <w:pPr>
        <w:spacing w:after="0" w:line="240" w:lineRule="auto"/>
        <w:jc w:val="center"/>
        <w:rPr>
          <w:rFonts w:ascii="Times New Roman" w:eastAsia="Times New Roman" w:hAnsi="Times New Roman" w:cs="Times New Roman"/>
          <w:color w:val="000000" w:themeColor="text1"/>
          <w:sz w:val="28"/>
          <w:szCs w:val="28"/>
          <w:lang w:eastAsia="ru-RU"/>
        </w:rPr>
      </w:pPr>
      <w:r w:rsidRPr="00C617A2">
        <w:rPr>
          <w:rFonts w:ascii="Times New Roman" w:eastAsia="Times New Roman" w:hAnsi="Times New Roman" w:cs="Times New Roman"/>
          <w:color w:val="000000" w:themeColor="text1"/>
          <w:sz w:val="28"/>
          <w:szCs w:val="28"/>
          <w:lang w:eastAsia="ru-RU"/>
        </w:rPr>
        <w:t>Рисунок</w:t>
      </w:r>
      <w:r w:rsidR="007947B9" w:rsidRPr="00C617A2">
        <w:rPr>
          <w:rFonts w:ascii="Times New Roman" w:eastAsia="Times New Roman" w:hAnsi="Times New Roman" w:cs="Times New Roman"/>
          <w:color w:val="000000" w:themeColor="text1"/>
          <w:sz w:val="28"/>
          <w:szCs w:val="28"/>
          <w:lang w:eastAsia="ru-RU"/>
        </w:rPr>
        <w:t xml:space="preserve"> 4</w:t>
      </w:r>
      <w:r w:rsidRPr="00C617A2">
        <w:rPr>
          <w:rFonts w:ascii="Times New Roman" w:eastAsia="Times New Roman" w:hAnsi="Times New Roman" w:cs="Times New Roman"/>
          <w:color w:val="000000" w:themeColor="text1"/>
          <w:sz w:val="28"/>
          <w:szCs w:val="28"/>
          <w:lang w:eastAsia="ru-RU"/>
        </w:rPr>
        <w:t xml:space="preserve"> – Объем перевозок пассажиров по видам транспорта в динамике за 2010-201</w:t>
      </w:r>
      <w:r w:rsidR="00B07DA1" w:rsidRPr="00C617A2">
        <w:rPr>
          <w:rFonts w:ascii="Times New Roman" w:eastAsia="Times New Roman" w:hAnsi="Times New Roman" w:cs="Times New Roman"/>
          <w:color w:val="000000" w:themeColor="text1"/>
          <w:sz w:val="28"/>
          <w:szCs w:val="28"/>
          <w:lang w:eastAsia="ru-RU"/>
        </w:rPr>
        <w:t xml:space="preserve">8 </w:t>
      </w:r>
      <w:r w:rsidRPr="00C617A2">
        <w:rPr>
          <w:rFonts w:ascii="Times New Roman" w:eastAsia="Times New Roman" w:hAnsi="Times New Roman" w:cs="Times New Roman"/>
          <w:color w:val="000000" w:themeColor="text1"/>
          <w:sz w:val="28"/>
          <w:szCs w:val="28"/>
          <w:lang w:eastAsia="ru-RU"/>
        </w:rPr>
        <w:t>гг.</w:t>
      </w:r>
    </w:p>
    <w:p w:rsidR="00912098" w:rsidRPr="00C617A2" w:rsidRDefault="00912098" w:rsidP="001B6542">
      <w:pPr>
        <w:spacing w:after="0" w:line="240" w:lineRule="auto"/>
        <w:jc w:val="center"/>
        <w:rPr>
          <w:rFonts w:ascii="Times New Roman" w:eastAsia="Times New Roman" w:hAnsi="Times New Roman" w:cs="Times New Roman"/>
          <w:color w:val="000000" w:themeColor="text1"/>
          <w:sz w:val="28"/>
          <w:szCs w:val="28"/>
          <w:lang w:eastAsia="ru-RU"/>
        </w:rPr>
      </w:pPr>
      <w:r w:rsidRPr="00C617A2">
        <w:rPr>
          <w:rFonts w:ascii="Times New Roman" w:eastAsia="Times New Roman" w:hAnsi="Times New Roman" w:cs="Times New Roman"/>
          <w:color w:val="000000" w:themeColor="text1"/>
          <w:sz w:val="28"/>
          <w:szCs w:val="28"/>
          <w:lang w:eastAsia="ru-RU"/>
        </w:rPr>
        <w:t xml:space="preserve">Источник: Основные показатели работы транспорта в Республике Казахстан, </w:t>
      </w:r>
      <w:r w:rsidR="002D10EF" w:rsidRPr="00C617A2">
        <w:rPr>
          <w:rFonts w:ascii="Times New Roman" w:eastAsia="Times New Roman" w:hAnsi="Times New Roman" w:cs="Times New Roman"/>
          <w:color w:val="000000" w:themeColor="text1"/>
          <w:sz w:val="28"/>
          <w:szCs w:val="28"/>
          <w:lang w:eastAsia="ru-RU"/>
        </w:rPr>
        <w:t xml:space="preserve">Комитет по статистике МНЭ РК, </w:t>
      </w:r>
      <w:r w:rsidRPr="00C617A2">
        <w:rPr>
          <w:rFonts w:ascii="Times New Roman" w:eastAsia="Times New Roman" w:hAnsi="Times New Roman" w:cs="Times New Roman"/>
          <w:color w:val="000000" w:themeColor="text1"/>
          <w:sz w:val="28"/>
          <w:szCs w:val="28"/>
          <w:lang w:eastAsia="ru-RU"/>
        </w:rPr>
        <w:t>201</w:t>
      </w:r>
      <w:r w:rsidR="00023F1F" w:rsidRPr="00C617A2">
        <w:rPr>
          <w:rFonts w:ascii="Times New Roman" w:eastAsia="Times New Roman" w:hAnsi="Times New Roman" w:cs="Times New Roman"/>
          <w:color w:val="000000" w:themeColor="text1"/>
          <w:sz w:val="28"/>
          <w:szCs w:val="28"/>
          <w:lang w:eastAsia="ru-RU"/>
        </w:rPr>
        <w:t>9</w:t>
      </w:r>
    </w:p>
    <w:p w:rsidR="00912098" w:rsidRPr="00C617A2" w:rsidRDefault="00912098" w:rsidP="001B6542">
      <w:pPr>
        <w:spacing w:after="0" w:line="240" w:lineRule="auto"/>
        <w:jc w:val="center"/>
        <w:rPr>
          <w:rFonts w:ascii="Times New Roman" w:eastAsia="Times New Roman" w:hAnsi="Times New Roman" w:cs="Times New Roman"/>
          <w:color w:val="000000" w:themeColor="text1"/>
          <w:sz w:val="28"/>
          <w:szCs w:val="28"/>
          <w:lang w:eastAsia="ru-RU"/>
        </w:rPr>
      </w:pPr>
    </w:p>
    <w:p w:rsidR="005B61ED" w:rsidRPr="00C617A2" w:rsidRDefault="005B61ED" w:rsidP="001B6542">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B61ED" w:rsidRPr="00C617A2" w:rsidRDefault="005B61ED" w:rsidP="001B6542">
      <w:pPr>
        <w:spacing w:after="0" w:line="240" w:lineRule="auto"/>
        <w:jc w:val="both"/>
        <w:rPr>
          <w:rFonts w:ascii="Times New Roman" w:eastAsia="Times New Roman" w:hAnsi="Times New Roman" w:cs="Arial"/>
          <w:color w:val="000000" w:themeColor="text1"/>
          <w:sz w:val="24"/>
          <w:szCs w:val="20"/>
          <w:lang w:eastAsia="ru-RU"/>
        </w:rPr>
      </w:pPr>
    </w:p>
    <w:p w:rsidR="005B61ED" w:rsidRPr="00C617A2" w:rsidRDefault="005B61ED" w:rsidP="001B6542">
      <w:pPr>
        <w:spacing w:after="0" w:line="240" w:lineRule="auto"/>
        <w:jc w:val="both"/>
        <w:rPr>
          <w:rFonts w:ascii="Times New Roman" w:eastAsia="Times New Roman" w:hAnsi="Times New Roman" w:cs="Arial"/>
          <w:color w:val="000000" w:themeColor="text1"/>
          <w:sz w:val="24"/>
          <w:szCs w:val="20"/>
          <w:lang w:eastAsia="ru-RU"/>
        </w:rPr>
      </w:pPr>
    </w:p>
    <w:p w:rsidR="005B61ED" w:rsidRPr="00C617A2" w:rsidRDefault="00391A5E" w:rsidP="001B6542">
      <w:pPr>
        <w:spacing w:after="0" w:line="240" w:lineRule="auto"/>
        <w:jc w:val="center"/>
        <w:rPr>
          <w:rFonts w:ascii="Times New Roman" w:eastAsia="Times New Roman" w:hAnsi="Times New Roman" w:cs="Times New Roman"/>
          <w:color w:val="000000" w:themeColor="text1"/>
          <w:sz w:val="28"/>
          <w:szCs w:val="28"/>
          <w:lang w:eastAsia="ru-RU"/>
        </w:rPr>
      </w:pPr>
      <w:r w:rsidRPr="00C617A2">
        <w:rPr>
          <w:noProof/>
          <w:color w:val="000000" w:themeColor="text1"/>
          <w:lang w:eastAsia="ru-RU"/>
        </w:rPr>
        <w:drawing>
          <wp:inline distT="0" distB="0" distL="0" distR="0" wp14:anchorId="4586E68A" wp14:editId="634721E2">
            <wp:extent cx="5940425" cy="4124325"/>
            <wp:effectExtent l="0" t="0" r="317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B61ED" w:rsidRPr="00C617A2">
        <w:rPr>
          <w:rFonts w:ascii="Times New Roman" w:eastAsia="Times New Roman" w:hAnsi="Times New Roman" w:cs="Times New Roman"/>
          <w:color w:val="000000" w:themeColor="text1"/>
          <w:sz w:val="28"/>
          <w:szCs w:val="28"/>
          <w:lang w:eastAsia="ru-RU"/>
        </w:rPr>
        <w:t xml:space="preserve">Рисунок </w:t>
      </w:r>
      <w:r w:rsidR="007947B9" w:rsidRPr="00C617A2">
        <w:rPr>
          <w:rFonts w:ascii="Times New Roman" w:eastAsia="Times New Roman" w:hAnsi="Times New Roman" w:cs="Times New Roman"/>
          <w:color w:val="000000" w:themeColor="text1"/>
          <w:sz w:val="28"/>
          <w:szCs w:val="28"/>
          <w:lang w:eastAsia="ru-RU"/>
        </w:rPr>
        <w:t>5</w:t>
      </w:r>
      <w:r w:rsidR="005B61ED" w:rsidRPr="00C617A2">
        <w:rPr>
          <w:rFonts w:ascii="Times New Roman" w:eastAsia="Times New Roman" w:hAnsi="Times New Roman" w:cs="Times New Roman"/>
          <w:color w:val="000000" w:themeColor="text1"/>
          <w:sz w:val="28"/>
          <w:szCs w:val="28"/>
          <w:lang w:eastAsia="ru-RU"/>
        </w:rPr>
        <w:t xml:space="preserve"> – Пассажирооборот по видам транспорта в динамике за 2010-201</w:t>
      </w:r>
      <w:r w:rsidR="00023F1F" w:rsidRPr="00C617A2">
        <w:rPr>
          <w:rFonts w:ascii="Times New Roman" w:eastAsia="Times New Roman" w:hAnsi="Times New Roman" w:cs="Times New Roman"/>
          <w:color w:val="000000" w:themeColor="text1"/>
          <w:sz w:val="28"/>
          <w:szCs w:val="28"/>
          <w:lang w:eastAsia="ru-RU"/>
        </w:rPr>
        <w:t>8</w:t>
      </w:r>
      <w:r w:rsidR="005B61ED" w:rsidRPr="00C617A2">
        <w:rPr>
          <w:rFonts w:ascii="Times New Roman" w:eastAsia="Times New Roman" w:hAnsi="Times New Roman" w:cs="Times New Roman"/>
          <w:color w:val="000000" w:themeColor="text1"/>
          <w:sz w:val="28"/>
          <w:szCs w:val="28"/>
          <w:lang w:eastAsia="ru-RU"/>
        </w:rPr>
        <w:t xml:space="preserve"> гг.</w:t>
      </w:r>
    </w:p>
    <w:p w:rsidR="00023F1F" w:rsidRPr="00C617A2" w:rsidRDefault="00023F1F" w:rsidP="001B6542">
      <w:pPr>
        <w:spacing w:after="0" w:line="240" w:lineRule="auto"/>
        <w:jc w:val="center"/>
        <w:rPr>
          <w:rFonts w:ascii="Times New Roman" w:eastAsia="Times New Roman" w:hAnsi="Times New Roman" w:cs="Times New Roman"/>
          <w:color w:val="000000" w:themeColor="text1"/>
          <w:sz w:val="28"/>
          <w:szCs w:val="28"/>
          <w:lang w:eastAsia="ru-RU"/>
        </w:rPr>
      </w:pPr>
      <w:r w:rsidRPr="00C617A2">
        <w:rPr>
          <w:rFonts w:ascii="Times New Roman" w:eastAsia="Times New Roman" w:hAnsi="Times New Roman" w:cs="Times New Roman"/>
          <w:color w:val="000000" w:themeColor="text1"/>
          <w:sz w:val="28"/>
          <w:szCs w:val="28"/>
          <w:lang w:eastAsia="ru-RU"/>
        </w:rPr>
        <w:t xml:space="preserve">Источник: </w:t>
      </w:r>
      <w:r w:rsidR="002D10EF" w:rsidRPr="00C617A2">
        <w:rPr>
          <w:rFonts w:ascii="Times New Roman" w:eastAsia="Times New Roman" w:hAnsi="Times New Roman" w:cs="Times New Roman"/>
          <w:color w:val="000000" w:themeColor="text1"/>
          <w:sz w:val="28"/>
          <w:szCs w:val="28"/>
          <w:lang w:eastAsia="ru-RU"/>
        </w:rPr>
        <w:t>Основные показатели работы транспорта в Республике Казахстан, Комитет по статистике МНЭ РК, 2019</w:t>
      </w:r>
    </w:p>
    <w:p w:rsidR="00912098" w:rsidRPr="00C617A2" w:rsidRDefault="00912098" w:rsidP="001B6542">
      <w:pPr>
        <w:spacing w:after="0" w:line="240" w:lineRule="auto"/>
        <w:jc w:val="center"/>
        <w:rPr>
          <w:rFonts w:ascii="Times New Roman" w:eastAsia="Times New Roman" w:hAnsi="Times New Roman" w:cs="Times New Roman"/>
          <w:color w:val="000000" w:themeColor="text1"/>
          <w:sz w:val="28"/>
          <w:szCs w:val="28"/>
          <w:lang w:eastAsia="ru-RU"/>
        </w:rPr>
      </w:pPr>
    </w:p>
    <w:p w:rsidR="005B61ED" w:rsidRPr="00C617A2" w:rsidRDefault="005B61ED" w:rsidP="001B6542">
      <w:pPr>
        <w:spacing w:after="0" w:line="240" w:lineRule="auto"/>
        <w:ind w:firstLine="709"/>
        <w:jc w:val="both"/>
        <w:rPr>
          <w:rFonts w:ascii="Times New Roman" w:hAnsi="Times New Roman" w:cs="Times New Roman"/>
          <w:color w:val="000000" w:themeColor="text1"/>
          <w:sz w:val="28"/>
          <w:szCs w:val="28"/>
        </w:rPr>
      </w:pPr>
    </w:p>
    <w:p w:rsidR="00584C30" w:rsidRPr="00C617A2" w:rsidRDefault="00584C30"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Организация </w:t>
      </w:r>
      <w:proofErr w:type="spellStart"/>
      <w:r w:rsidRPr="00C617A2">
        <w:rPr>
          <w:rFonts w:ascii="Times New Roman" w:hAnsi="Times New Roman" w:cs="Times New Roman"/>
          <w:color w:val="000000" w:themeColor="text1"/>
          <w:sz w:val="28"/>
          <w:szCs w:val="28"/>
        </w:rPr>
        <w:t>курсирования</w:t>
      </w:r>
      <w:proofErr w:type="spellEnd"/>
      <w:r w:rsidRPr="00C617A2">
        <w:rPr>
          <w:rFonts w:ascii="Times New Roman" w:hAnsi="Times New Roman" w:cs="Times New Roman"/>
          <w:color w:val="000000" w:themeColor="text1"/>
          <w:sz w:val="28"/>
          <w:szCs w:val="28"/>
        </w:rPr>
        <w:t xml:space="preserve"> пассажирских поездов на социально значимых маршрутах осуществляется в соответствии с Перечнем социально значимых пассажирских межобластных сообщений, утвержденным приказом МИИР РК и Договором на долгосрочное субсидирование расходов перевозчика с выделением субсидий из республиканского бюджета. В 2018 году на эти цели из республиканского бюджета было выделено 26 766,6 млн. тенге.</w:t>
      </w:r>
    </w:p>
    <w:p w:rsidR="00584C30" w:rsidRPr="00C617A2" w:rsidRDefault="00584C30"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Организация пригородного пассажирского сообщения на социально значимых маршрутах в пределах области осуществляется по заказу местных исполнительных органов с выделением субсидий для покрытия расходов перевозчика из бюджета области. </w:t>
      </w:r>
    </w:p>
    <w:p w:rsidR="00584C30" w:rsidRPr="00C617A2" w:rsidRDefault="00584C30"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Из утвержденных 105 социально значимых маршрутов 38 обслуживает АО «Пассажирские перевозки» и 67 маршрутов обслуживает АО «Пригородные перевозки».</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Транзитные перевозки исторически являются важной составляющей перевозочной работы казахстанских железных дорог, что обусловлено центральным положением республики на перекрестке евроазиатских путей сообщений. В настоящее время в Казахстане сформированы и функционируют 5 международных железнодорожных транспортных коридоров</w:t>
      </w:r>
      <w:r w:rsidRPr="00C617A2">
        <w:rPr>
          <w:rStyle w:val="a8"/>
          <w:rFonts w:ascii="Times New Roman" w:hAnsi="Times New Roman"/>
          <w:color w:val="000000" w:themeColor="text1"/>
          <w:sz w:val="28"/>
          <w:szCs w:val="28"/>
        </w:rPr>
        <w:footnoteReference w:id="9"/>
      </w:r>
      <w:r w:rsidRPr="00C617A2">
        <w:rPr>
          <w:rFonts w:ascii="Times New Roman" w:hAnsi="Times New Roman"/>
          <w:color w:val="000000" w:themeColor="text1"/>
          <w:sz w:val="28"/>
          <w:szCs w:val="28"/>
        </w:rPr>
        <w:t>:</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 Северный коридор Трансазиатской железнодорожной магистрали (ТАЖМ).</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Связывает Западную Европу с Китаем, Корейским полуостровом и Японией через Россию (на участке </w:t>
      </w:r>
      <w:proofErr w:type="spellStart"/>
      <w:r w:rsidRPr="00C617A2">
        <w:rPr>
          <w:rFonts w:ascii="Times New Roman" w:hAnsi="Times New Roman"/>
          <w:color w:val="000000" w:themeColor="text1"/>
          <w:sz w:val="28"/>
          <w:szCs w:val="28"/>
        </w:rPr>
        <w:t>Достык</w:t>
      </w:r>
      <w:proofErr w:type="spellEnd"/>
      <w:r w:rsidRPr="00C617A2">
        <w:rPr>
          <w:rFonts w:ascii="Times New Roman" w:hAnsi="Times New Roman"/>
          <w:color w:val="000000" w:themeColor="text1"/>
          <w:sz w:val="28"/>
          <w:szCs w:val="28"/>
        </w:rPr>
        <w:t>/Хоргос - Актогай - Саяк - Моинты - Астана - Петропавловск (</w:t>
      </w:r>
      <w:proofErr w:type="spellStart"/>
      <w:r w:rsidRPr="00C617A2">
        <w:rPr>
          <w:rFonts w:ascii="Times New Roman" w:hAnsi="Times New Roman"/>
          <w:color w:val="000000" w:themeColor="text1"/>
          <w:sz w:val="28"/>
          <w:szCs w:val="28"/>
        </w:rPr>
        <w:t>Пресногорьковская</w:t>
      </w:r>
      <w:proofErr w:type="spellEnd"/>
      <w:r w:rsidRPr="00C617A2">
        <w:rPr>
          <w:rFonts w:ascii="Times New Roman" w:hAnsi="Times New Roman"/>
          <w:color w:val="000000" w:themeColor="text1"/>
          <w:sz w:val="28"/>
          <w:szCs w:val="28"/>
        </w:rPr>
        <w:t>);</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2) Южный коридор ТАЖМ.</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Данный коридор проходит по следующим маршрутам: Юго-Восточная Европа - Китай и Юго-Восточная Азия через Турцию, Иран, страны Центральной Азии (на участке </w:t>
      </w:r>
      <w:proofErr w:type="spellStart"/>
      <w:r w:rsidRPr="00C617A2">
        <w:rPr>
          <w:rFonts w:ascii="Times New Roman" w:hAnsi="Times New Roman"/>
          <w:color w:val="000000" w:themeColor="text1"/>
          <w:sz w:val="28"/>
          <w:szCs w:val="28"/>
        </w:rPr>
        <w:t>Достык</w:t>
      </w:r>
      <w:proofErr w:type="spellEnd"/>
      <w:r w:rsidRPr="00C617A2">
        <w:rPr>
          <w:rFonts w:ascii="Times New Roman" w:hAnsi="Times New Roman"/>
          <w:color w:val="000000" w:themeColor="text1"/>
          <w:sz w:val="28"/>
          <w:szCs w:val="28"/>
        </w:rPr>
        <w:t xml:space="preserve">/Хоргос - Актогай - Алматы - Шу - Арысь - </w:t>
      </w:r>
      <w:proofErr w:type="spellStart"/>
      <w:r w:rsidRPr="00C617A2">
        <w:rPr>
          <w:rFonts w:ascii="Times New Roman" w:hAnsi="Times New Roman"/>
          <w:color w:val="000000" w:themeColor="text1"/>
          <w:sz w:val="28"/>
          <w:szCs w:val="28"/>
        </w:rPr>
        <w:t>Сарыагаш</w:t>
      </w:r>
      <w:proofErr w:type="spellEnd"/>
      <w:r w:rsidRPr="00C617A2">
        <w:rPr>
          <w:rFonts w:ascii="Times New Roman" w:hAnsi="Times New Roman"/>
          <w:color w:val="000000" w:themeColor="text1"/>
          <w:sz w:val="28"/>
          <w:szCs w:val="28"/>
        </w:rPr>
        <w:t>);</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3) Центральный коридор ТАЖМ.</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Имеет важное значение для региональных транзитных перевозок по направлению Центральная Азия-Северо-Западная Европа (на участке </w:t>
      </w:r>
      <w:proofErr w:type="spellStart"/>
      <w:r w:rsidRPr="00C617A2">
        <w:rPr>
          <w:rFonts w:ascii="Times New Roman" w:hAnsi="Times New Roman"/>
          <w:color w:val="000000" w:themeColor="text1"/>
          <w:sz w:val="28"/>
          <w:szCs w:val="28"/>
        </w:rPr>
        <w:t>Сарыагаш</w:t>
      </w:r>
      <w:proofErr w:type="spellEnd"/>
      <w:r w:rsidRPr="00C617A2">
        <w:rPr>
          <w:rFonts w:ascii="Times New Roman" w:hAnsi="Times New Roman"/>
          <w:color w:val="000000" w:themeColor="text1"/>
          <w:sz w:val="28"/>
          <w:szCs w:val="28"/>
        </w:rPr>
        <w:t xml:space="preserve"> - Арысь - Кандагач - Озинки).</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4) ТРАСЕКА.</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Связывает Восточную Европу с Центральной Азией через Черное море, Кавказ и Каспийское море (на участке </w:t>
      </w:r>
      <w:proofErr w:type="spellStart"/>
      <w:r w:rsidRPr="00C617A2">
        <w:rPr>
          <w:rFonts w:ascii="Times New Roman" w:hAnsi="Times New Roman"/>
          <w:color w:val="000000" w:themeColor="text1"/>
          <w:sz w:val="28"/>
          <w:szCs w:val="28"/>
        </w:rPr>
        <w:t>Достык</w:t>
      </w:r>
      <w:proofErr w:type="spellEnd"/>
      <w:r w:rsidRPr="00C617A2">
        <w:rPr>
          <w:rFonts w:ascii="Times New Roman" w:hAnsi="Times New Roman"/>
          <w:color w:val="000000" w:themeColor="text1"/>
          <w:sz w:val="28"/>
          <w:szCs w:val="28"/>
        </w:rPr>
        <w:t xml:space="preserve">/Хоргос - Алматы - Актау, в том числе через перспективный спрямляющий железнодорожный маршрут </w:t>
      </w:r>
      <w:proofErr w:type="spellStart"/>
      <w:r w:rsidRPr="00C617A2">
        <w:rPr>
          <w:rFonts w:ascii="Times New Roman" w:hAnsi="Times New Roman"/>
          <w:color w:val="000000" w:themeColor="text1"/>
          <w:sz w:val="28"/>
          <w:szCs w:val="28"/>
        </w:rPr>
        <w:t>Жезказган</w:t>
      </w:r>
      <w:proofErr w:type="spellEnd"/>
      <w:r w:rsidRPr="00C617A2">
        <w:rPr>
          <w:rFonts w:ascii="Times New Roman" w:hAnsi="Times New Roman"/>
          <w:color w:val="000000" w:themeColor="text1"/>
          <w:sz w:val="28"/>
          <w:szCs w:val="28"/>
        </w:rPr>
        <w:t xml:space="preserve"> - Бейнеу, а также Ахалкалаки (Грузия) - Карс (Турция);</w:t>
      </w:r>
    </w:p>
    <w:p w:rsidR="007947B9"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5) Север - Юг.</w:t>
      </w:r>
    </w:p>
    <w:p w:rsidR="005B61ED" w:rsidRPr="00C617A2" w:rsidRDefault="007947B9"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Пролегает в Северную Европу из стран Персидского залива через Россию и Иран с участием Казахстана на участках: морской порт Актау - регионы Урала России и Актау - Атырау, а также через новую железнодорожную линию Узень - </w:t>
      </w:r>
      <w:proofErr w:type="spellStart"/>
      <w:r w:rsidRPr="00C617A2">
        <w:rPr>
          <w:rFonts w:ascii="Times New Roman" w:hAnsi="Times New Roman"/>
          <w:color w:val="000000" w:themeColor="text1"/>
          <w:sz w:val="28"/>
          <w:szCs w:val="28"/>
        </w:rPr>
        <w:t>Берекет</w:t>
      </w:r>
      <w:proofErr w:type="spellEnd"/>
      <w:r w:rsidRPr="00C617A2">
        <w:rPr>
          <w:rFonts w:ascii="Times New Roman" w:hAnsi="Times New Roman"/>
          <w:color w:val="000000" w:themeColor="text1"/>
          <w:sz w:val="28"/>
          <w:szCs w:val="28"/>
        </w:rPr>
        <w:t xml:space="preserve"> (Туркменистан) - </w:t>
      </w:r>
      <w:proofErr w:type="spellStart"/>
      <w:r w:rsidRPr="00C617A2">
        <w:rPr>
          <w:rFonts w:ascii="Times New Roman" w:hAnsi="Times New Roman"/>
          <w:color w:val="000000" w:themeColor="text1"/>
          <w:sz w:val="28"/>
          <w:szCs w:val="28"/>
        </w:rPr>
        <w:t>Горган</w:t>
      </w:r>
      <w:proofErr w:type="spellEnd"/>
      <w:r w:rsidRPr="00C617A2">
        <w:rPr>
          <w:rFonts w:ascii="Times New Roman" w:hAnsi="Times New Roman"/>
          <w:color w:val="000000" w:themeColor="text1"/>
          <w:sz w:val="28"/>
          <w:szCs w:val="28"/>
        </w:rPr>
        <w:t xml:space="preserve"> (Иран).</w:t>
      </w:r>
    </w:p>
    <w:p w:rsidR="00552600" w:rsidRPr="00C617A2" w:rsidRDefault="00D76524" w:rsidP="001B6542">
      <w:pPr>
        <w:spacing w:after="0" w:line="240" w:lineRule="auto"/>
        <w:ind w:firstLine="709"/>
        <w:jc w:val="both"/>
        <w:rPr>
          <w:color w:val="000000" w:themeColor="text1"/>
        </w:rPr>
      </w:pPr>
      <w:r w:rsidRPr="00C617A2">
        <w:rPr>
          <w:rFonts w:ascii="Times New Roman" w:hAnsi="Times New Roman"/>
          <w:color w:val="000000" w:themeColor="text1"/>
          <w:sz w:val="28"/>
          <w:szCs w:val="28"/>
        </w:rPr>
        <w:t xml:space="preserve">По данным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в 201</w:t>
      </w:r>
      <w:r w:rsidR="00A72B79"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 </w:t>
      </w:r>
      <w:r w:rsidR="00534F8E" w:rsidRPr="00C617A2">
        <w:rPr>
          <w:rFonts w:ascii="Times New Roman" w:hAnsi="Times New Roman"/>
          <w:color w:val="000000" w:themeColor="text1"/>
          <w:sz w:val="28"/>
          <w:szCs w:val="28"/>
        </w:rPr>
        <w:t>о</w:t>
      </w:r>
      <w:r w:rsidRPr="00C617A2">
        <w:rPr>
          <w:rFonts w:ascii="Times New Roman" w:hAnsi="Times New Roman"/>
          <w:color w:val="000000" w:themeColor="text1"/>
          <w:sz w:val="28"/>
          <w:szCs w:val="28"/>
        </w:rPr>
        <w:t xml:space="preserve">бъем транзитных перевозок составил </w:t>
      </w:r>
      <w:r w:rsidR="00534F8E" w:rsidRPr="00C617A2">
        <w:rPr>
          <w:rFonts w:ascii="Times New Roman" w:hAnsi="Times New Roman"/>
          <w:color w:val="000000" w:themeColor="text1"/>
          <w:sz w:val="28"/>
          <w:szCs w:val="28"/>
        </w:rPr>
        <w:t>около</w:t>
      </w:r>
      <w:r w:rsidRPr="00C617A2">
        <w:rPr>
          <w:rFonts w:ascii="Times New Roman" w:hAnsi="Times New Roman"/>
          <w:color w:val="000000" w:themeColor="text1"/>
          <w:sz w:val="28"/>
          <w:szCs w:val="28"/>
        </w:rPr>
        <w:t xml:space="preserve"> 1</w:t>
      </w:r>
      <w:r w:rsidR="00A72B79" w:rsidRPr="00C617A2">
        <w:rPr>
          <w:rFonts w:ascii="Times New Roman" w:hAnsi="Times New Roman"/>
          <w:color w:val="000000" w:themeColor="text1"/>
          <w:sz w:val="28"/>
          <w:szCs w:val="28"/>
        </w:rPr>
        <w:t>7</w:t>
      </w:r>
      <w:r w:rsidRPr="00C617A2">
        <w:rPr>
          <w:rFonts w:ascii="Times New Roman" w:hAnsi="Times New Roman"/>
          <w:color w:val="000000" w:themeColor="text1"/>
          <w:sz w:val="28"/>
          <w:szCs w:val="28"/>
        </w:rPr>
        <w:t xml:space="preserve"> млн. тонн, </w:t>
      </w:r>
      <w:r w:rsidR="00534F8E" w:rsidRPr="00C617A2">
        <w:rPr>
          <w:rFonts w:ascii="Times New Roman" w:hAnsi="Times New Roman"/>
          <w:color w:val="000000" w:themeColor="text1"/>
          <w:sz w:val="28"/>
          <w:szCs w:val="28"/>
        </w:rPr>
        <w:t>увеличившись</w:t>
      </w:r>
      <w:r w:rsidRPr="00C617A2">
        <w:rPr>
          <w:rFonts w:ascii="Times New Roman" w:hAnsi="Times New Roman"/>
          <w:color w:val="000000" w:themeColor="text1"/>
          <w:sz w:val="28"/>
          <w:szCs w:val="28"/>
        </w:rPr>
        <w:t xml:space="preserve"> к уровню 201</w:t>
      </w:r>
      <w:r w:rsidR="00A72B79" w:rsidRPr="00C617A2">
        <w:rPr>
          <w:rFonts w:ascii="Times New Roman" w:hAnsi="Times New Roman"/>
          <w:color w:val="000000" w:themeColor="text1"/>
          <w:sz w:val="28"/>
          <w:szCs w:val="28"/>
        </w:rPr>
        <w:t>7</w:t>
      </w:r>
      <w:r w:rsidRPr="00C617A2">
        <w:rPr>
          <w:rFonts w:ascii="Times New Roman" w:hAnsi="Times New Roman"/>
          <w:color w:val="000000" w:themeColor="text1"/>
          <w:sz w:val="28"/>
          <w:szCs w:val="28"/>
        </w:rPr>
        <w:t xml:space="preserve"> г. на </w:t>
      </w:r>
      <w:r w:rsidR="00A72B79" w:rsidRPr="00C617A2">
        <w:rPr>
          <w:rFonts w:ascii="Times New Roman" w:hAnsi="Times New Roman"/>
          <w:color w:val="000000" w:themeColor="text1"/>
          <w:sz w:val="28"/>
          <w:szCs w:val="28"/>
        </w:rPr>
        <w:t>9,7</w:t>
      </w:r>
      <w:r w:rsidRPr="00C617A2">
        <w:rPr>
          <w:rFonts w:ascii="Times New Roman" w:hAnsi="Times New Roman"/>
          <w:color w:val="000000" w:themeColor="text1"/>
          <w:sz w:val="28"/>
          <w:szCs w:val="28"/>
        </w:rPr>
        <w:t>%.</w:t>
      </w:r>
      <w:r w:rsidR="00534F8E" w:rsidRPr="00C617A2">
        <w:rPr>
          <w:color w:val="000000" w:themeColor="text1"/>
        </w:rPr>
        <w:t xml:space="preserve"> </w:t>
      </w:r>
      <w:r w:rsidR="00552600" w:rsidRPr="00C617A2">
        <w:rPr>
          <w:rFonts w:ascii="Times New Roman" w:hAnsi="Times New Roman"/>
          <w:color w:val="000000" w:themeColor="text1"/>
          <w:sz w:val="28"/>
          <w:szCs w:val="28"/>
        </w:rPr>
        <w:t xml:space="preserve">Объем контейнерных перевозок в направлении Китай – Европа – Китай в 2017 году составил порядка 201 тыс. ДФЭ. За 2017 год по территории страны проследовало 2926 контейнерных поездов, что на 1013 единиц поездов </w:t>
      </w:r>
      <w:r w:rsidR="00552600" w:rsidRPr="00C617A2">
        <w:rPr>
          <w:rFonts w:ascii="Times New Roman" w:hAnsi="Times New Roman"/>
          <w:color w:val="000000" w:themeColor="text1"/>
          <w:sz w:val="28"/>
          <w:szCs w:val="28"/>
        </w:rPr>
        <w:lastRenderedPageBreak/>
        <w:t xml:space="preserve">больше, чем за предыдущий год. При этом в направлении КНР – Европа количество поездов по сравнению с 2016 годом увеличилось в 1,5 раза, и Европа – КНР – в 1,9 раза. Основной рост был зафиксирован в направлении </w:t>
      </w:r>
      <w:proofErr w:type="spellStart"/>
      <w:r w:rsidR="00552600" w:rsidRPr="00C617A2">
        <w:rPr>
          <w:rFonts w:ascii="Times New Roman" w:hAnsi="Times New Roman"/>
          <w:color w:val="000000" w:themeColor="text1"/>
          <w:sz w:val="28"/>
          <w:szCs w:val="28"/>
        </w:rPr>
        <w:t>Ченду</w:t>
      </w:r>
      <w:proofErr w:type="spellEnd"/>
      <w:r w:rsidR="00552600" w:rsidRPr="00C617A2">
        <w:rPr>
          <w:rFonts w:ascii="Times New Roman" w:hAnsi="Times New Roman"/>
          <w:color w:val="000000" w:themeColor="text1"/>
          <w:sz w:val="28"/>
          <w:szCs w:val="28"/>
        </w:rPr>
        <w:t xml:space="preserve"> – </w:t>
      </w:r>
      <w:proofErr w:type="spellStart"/>
      <w:r w:rsidR="00552600" w:rsidRPr="00C617A2">
        <w:rPr>
          <w:rFonts w:ascii="Times New Roman" w:hAnsi="Times New Roman"/>
          <w:color w:val="000000" w:themeColor="text1"/>
          <w:sz w:val="28"/>
          <w:szCs w:val="28"/>
        </w:rPr>
        <w:t>Достык</w:t>
      </w:r>
      <w:proofErr w:type="spellEnd"/>
      <w:r w:rsidR="00552600" w:rsidRPr="00C617A2">
        <w:rPr>
          <w:rFonts w:ascii="Times New Roman" w:hAnsi="Times New Roman"/>
          <w:color w:val="000000" w:themeColor="text1"/>
          <w:sz w:val="28"/>
          <w:szCs w:val="28"/>
        </w:rPr>
        <w:t xml:space="preserve"> – Лодзь</w:t>
      </w:r>
      <w:r w:rsidR="00552600" w:rsidRPr="00C617A2">
        <w:rPr>
          <w:rStyle w:val="a8"/>
          <w:rFonts w:ascii="Times New Roman" w:hAnsi="Times New Roman"/>
          <w:color w:val="000000" w:themeColor="text1"/>
          <w:sz w:val="28"/>
          <w:szCs w:val="28"/>
        </w:rPr>
        <w:footnoteReference w:id="10"/>
      </w:r>
      <w:r w:rsidR="00552600" w:rsidRPr="00C617A2">
        <w:rPr>
          <w:rFonts w:ascii="Times New Roman" w:hAnsi="Times New Roman"/>
          <w:color w:val="000000" w:themeColor="text1"/>
          <w:sz w:val="28"/>
          <w:szCs w:val="28"/>
        </w:rPr>
        <w:t>.</w:t>
      </w:r>
    </w:p>
    <w:p w:rsidR="00552600" w:rsidRPr="00C617A2" w:rsidRDefault="00552600"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2018 году транзитный грузопоток по направлению «Китай – Европа – Китай» достиг 311 тыс. ДФЭ в год, а по всем транзитным коридорам Казахстана – 537 тыс. ДФЭ, что в 3,7 раза превышает объем </w:t>
      </w:r>
      <w:proofErr w:type="spellStart"/>
      <w:r w:rsidRPr="00C617A2">
        <w:rPr>
          <w:rFonts w:ascii="Times New Roman" w:hAnsi="Times New Roman"/>
          <w:color w:val="000000" w:themeColor="text1"/>
          <w:sz w:val="28"/>
          <w:szCs w:val="28"/>
        </w:rPr>
        <w:t>контейнеропотока</w:t>
      </w:r>
      <w:proofErr w:type="spellEnd"/>
      <w:r w:rsidRPr="00C617A2">
        <w:rPr>
          <w:rFonts w:ascii="Times New Roman" w:hAnsi="Times New Roman"/>
          <w:color w:val="000000" w:themeColor="text1"/>
          <w:sz w:val="28"/>
          <w:szCs w:val="28"/>
        </w:rPr>
        <w:t xml:space="preserve"> 2010 года (145 тыс. ДФЭ). </w:t>
      </w:r>
    </w:p>
    <w:p w:rsidR="00552600" w:rsidRPr="00C617A2" w:rsidRDefault="00552600" w:rsidP="001B6542">
      <w:pPr>
        <w:spacing w:after="0" w:line="240" w:lineRule="auto"/>
        <w:ind w:firstLine="709"/>
        <w:jc w:val="both"/>
        <w:rPr>
          <w:color w:val="000000" w:themeColor="text1"/>
        </w:rPr>
      </w:pPr>
    </w:p>
    <w:p w:rsidR="00B62058" w:rsidRPr="00C617A2" w:rsidRDefault="00B62058" w:rsidP="001B6542">
      <w:pPr>
        <w:spacing w:after="0" w:line="240" w:lineRule="auto"/>
        <w:ind w:firstLine="709"/>
        <w:jc w:val="both"/>
        <w:rPr>
          <w:rFonts w:ascii="Times New Roman" w:hAnsi="Times New Roman"/>
          <w:color w:val="000000" w:themeColor="text1"/>
          <w:sz w:val="28"/>
          <w:szCs w:val="28"/>
        </w:rPr>
      </w:pPr>
    </w:p>
    <w:p w:rsidR="00D76524" w:rsidRPr="00C617A2" w:rsidRDefault="00D76524" w:rsidP="001B6542">
      <w:p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Таблица </w:t>
      </w:r>
      <w:r w:rsidR="005F0FA2" w:rsidRPr="00C617A2">
        <w:rPr>
          <w:rFonts w:ascii="Times New Roman" w:hAnsi="Times New Roman"/>
          <w:color w:val="000000" w:themeColor="text1"/>
          <w:sz w:val="28"/>
          <w:szCs w:val="28"/>
        </w:rPr>
        <w:t>2</w:t>
      </w:r>
      <w:r w:rsidR="00B62058" w:rsidRPr="00C617A2">
        <w:rPr>
          <w:rFonts w:ascii="Times New Roman" w:hAnsi="Times New Roman"/>
          <w:color w:val="000000" w:themeColor="text1"/>
          <w:sz w:val="28"/>
          <w:szCs w:val="28"/>
        </w:rPr>
        <w:t xml:space="preserve"> – Объемы транзитных перевозок </w:t>
      </w:r>
      <w:r w:rsidRPr="00C617A2">
        <w:rPr>
          <w:rFonts w:ascii="Times New Roman" w:hAnsi="Times New Roman"/>
          <w:color w:val="000000" w:themeColor="text1"/>
          <w:sz w:val="28"/>
          <w:szCs w:val="28"/>
        </w:rPr>
        <w:t>железнодорожн</w:t>
      </w:r>
      <w:r w:rsidR="00B62058" w:rsidRPr="00C617A2">
        <w:rPr>
          <w:rFonts w:ascii="Times New Roman" w:hAnsi="Times New Roman"/>
          <w:color w:val="000000" w:themeColor="text1"/>
          <w:sz w:val="28"/>
          <w:szCs w:val="28"/>
        </w:rPr>
        <w:t>ым</w:t>
      </w:r>
      <w:r w:rsidRPr="00C617A2">
        <w:rPr>
          <w:rFonts w:ascii="Times New Roman" w:hAnsi="Times New Roman"/>
          <w:color w:val="000000" w:themeColor="text1"/>
          <w:sz w:val="28"/>
          <w:szCs w:val="28"/>
        </w:rPr>
        <w:t xml:space="preserve"> транспорт</w:t>
      </w:r>
      <w:r w:rsidR="00B62058" w:rsidRPr="00C617A2">
        <w:rPr>
          <w:rFonts w:ascii="Times New Roman" w:hAnsi="Times New Roman"/>
          <w:color w:val="000000" w:themeColor="text1"/>
          <w:sz w:val="28"/>
          <w:szCs w:val="28"/>
        </w:rPr>
        <w:t>ом</w:t>
      </w:r>
      <w:r w:rsidRPr="00C617A2">
        <w:rPr>
          <w:rFonts w:ascii="Times New Roman" w:hAnsi="Times New Roman"/>
          <w:color w:val="000000" w:themeColor="text1"/>
          <w:sz w:val="28"/>
          <w:szCs w:val="28"/>
        </w:rPr>
        <w:t xml:space="preserve"> в 2012-201</w:t>
      </w:r>
      <w:r w:rsidR="00552600"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гг.</w:t>
      </w:r>
      <w:r w:rsidR="002D4889" w:rsidRPr="00C617A2">
        <w:rPr>
          <w:rStyle w:val="a8"/>
          <w:rFonts w:ascii="Times New Roman" w:hAnsi="Times New Roman"/>
          <w:color w:val="000000" w:themeColor="text1"/>
          <w:sz w:val="28"/>
          <w:szCs w:val="28"/>
        </w:rPr>
        <w:footnoteReference w:id="1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996"/>
        <w:gridCol w:w="996"/>
        <w:gridCol w:w="996"/>
        <w:gridCol w:w="996"/>
        <w:gridCol w:w="996"/>
        <w:gridCol w:w="903"/>
        <w:gridCol w:w="842"/>
      </w:tblGrid>
      <w:tr w:rsidR="001B6542" w:rsidRPr="00C617A2" w:rsidTr="00552600">
        <w:trPr>
          <w:jc w:val="center"/>
        </w:trPr>
        <w:tc>
          <w:tcPr>
            <w:tcW w:w="2620" w:type="dxa"/>
            <w:shd w:val="clear" w:color="auto" w:fill="auto"/>
            <w:vAlign w:val="center"/>
          </w:tcPr>
          <w:p w:rsidR="00552600" w:rsidRPr="00C617A2" w:rsidRDefault="00552600" w:rsidP="001B6542">
            <w:pPr>
              <w:spacing w:after="0" w:line="240" w:lineRule="auto"/>
              <w:jc w:val="center"/>
              <w:rPr>
                <w:rFonts w:ascii="Times New Roman" w:hAnsi="Times New Roman"/>
                <w:b/>
                <w:color w:val="000000" w:themeColor="text1"/>
                <w:sz w:val="24"/>
                <w:szCs w:val="24"/>
              </w:rPr>
            </w:pP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b/>
                <w:color w:val="000000" w:themeColor="text1"/>
                <w:sz w:val="24"/>
                <w:szCs w:val="24"/>
                <w:lang w:eastAsia="ru-RU"/>
              </w:rPr>
            </w:pPr>
            <w:r w:rsidRPr="00C617A2">
              <w:rPr>
                <w:rFonts w:ascii="Times New Roman" w:eastAsia="Times New Roman" w:hAnsi="Times New Roman"/>
                <w:b/>
                <w:bCs/>
                <w:color w:val="000000" w:themeColor="text1"/>
                <w:kern w:val="24"/>
                <w:sz w:val="24"/>
                <w:szCs w:val="24"/>
                <w:lang w:eastAsia="ru-RU"/>
              </w:rPr>
              <w:t>2012</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b/>
                <w:color w:val="000000" w:themeColor="text1"/>
                <w:sz w:val="24"/>
                <w:szCs w:val="24"/>
                <w:lang w:eastAsia="ru-RU"/>
              </w:rPr>
            </w:pPr>
            <w:r w:rsidRPr="00C617A2">
              <w:rPr>
                <w:rFonts w:ascii="Times New Roman" w:eastAsia="Times New Roman" w:hAnsi="Times New Roman"/>
                <w:b/>
                <w:bCs/>
                <w:color w:val="000000" w:themeColor="text1"/>
                <w:kern w:val="24"/>
                <w:sz w:val="24"/>
                <w:szCs w:val="24"/>
                <w:lang w:eastAsia="ru-RU"/>
              </w:rPr>
              <w:t>2013</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b/>
                <w:color w:val="000000" w:themeColor="text1"/>
                <w:sz w:val="24"/>
                <w:szCs w:val="24"/>
                <w:lang w:eastAsia="ru-RU"/>
              </w:rPr>
            </w:pPr>
            <w:r w:rsidRPr="00C617A2">
              <w:rPr>
                <w:rFonts w:ascii="Times New Roman" w:eastAsia="Times New Roman" w:hAnsi="Times New Roman"/>
                <w:b/>
                <w:bCs/>
                <w:color w:val="000000" w:themeColor="text1"/>
                <w:kern w:val="24"/>
                <w:sz w:val="24"/>
                <w:szCs w:val="24"/>
                <w:lang w:eastAsia="ru-RU"/>
              </w:rPr>
              <w:t>2014</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b/>
                <w:color w:val="000000" w:themeColor="text1"/>
                <w:sz w:val="24"/>
                <w:szCs w:val="24"/>
                <w:lang w:eastAsia="ru-RU"/>
              </w:rPr>
            </w:pPr>
            <w:r w:rsidRPr="00C617A2">
              <w:rPr>
                <w:rFonts w:ascii="Times New Roman" w:eastAsia="Times New Roman" w:hAnsi="Times New Roman"/>
                <w:b/>
                <w:bCs/>
                <w:color w:val="000000" w:themeColor="text1"/>
                <w:kern w:val="24"/>
                <w:sz w:val="24"/>
                <w:szCs w:val="24"/>
                <w:lang w:eastAsia="ru-RU"/>
              </w:rPr>
              <w:t>2015</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b/>
                <w:color w:val="000000" w:themeColor="text1"/>
                <w:sz w:val="24"/>
                <w:szCs w:val="24"/>
                <w:lang w:eastAsia="ru-RU"/>
              </w:rPr>
            </w:pPr>
            <w:r w:rsidRPr="00C617A2">
              <w:rPr>
                <w:rFonts w:ascii="Times New Roman" w:eastAsia="Times New Roman" w:hAnsi="Times New Roman"/>
                <w:b/>
                <w:bCs/>
                <w:color w:val="000000" w:themeColor="text1"/>
                <w:kern w:val="24"/>
                <w:sz w:val="24"/>
                <w:szCs w:val="24"/>
                <w:lang w:eastAsia="ru-RU"/>
              </w:rPr>
              <w:t>2016</w:t>
            </w:r>
          </w:p>
        </w:tc>
        <w:tc>
          <w:tcPr>
            <w:tcW w:w="903" w:type="dxa"/>
          </w:tcPr>
          <w:p w:rsidR="00552600" w:rsidRPr="00C617A2" w:rsidRDefault="00552600" w:rsidP="001B6542">
            <w:pPr>
              <w:spacing w:after="0" w:line="240" w:lineRule="auto"/>
              <w:jc w:val="center"/>
              <w:rPr>
                <w:rFonts w:ascii="Times New Roman" w:eastAsia="Times New Roman" w:hAnsi="Times New Roman"/>
                <w:b/>
                <w:bCs/>
                <w:color w:val="000000" w:themeColor="text1"/>
                <w:kern w:val="24"/>
                <w:sz w:val="24"/>
                <w:szCs w:val="24"/>
                <w:lang w:eastAsia="ru-RU"/>
              </w:rPr>
            </w:pPr>
            <w:r w:rsidRPr="00C617A2">
              <w:rPr>
                <w:rFonts w:ascii="Times New Roman" w:eastAsia="Times New Roman" w:hAnsi="Times New Roman"/>
                <w:b/>
                <w:bCs/>
                <w:color w:val="000000" w:themeColor="text1"/>
                <w:kern w:val="24"/>
                <w:sz w:val="24"/>
                <w:szCs w:val="24"/>
                <w:lang w:eastAsia="ru-RU"/>
              </w:rPr>
              <w:t>2017</w:t>
            </w:r>
          </w:p>
        </w:tc>
        <w:tc>
          <w:tcPr>
            <w:tcW w:w="842" w:type="dxa"/>
          </w:tcPr>
          <w:p w:rsidR="00552600" w:rsidRPr="00C617A2" w:rsidRDefault="00552600" w:rsidP="001B6542">
            <w:pPr>
              <w:spacing w:after="0" w:line="240" w:lineRule="auto"/>
              <w:jc w:val="center"/>
              <w:rPr>
                <w:rFonts w:ascii="Times New Roman" w:eastAsia="Times New Roman" w:hAnsi="Times New Roman"/>
                <w:b/>
                <w:bCs/>
                <w:color w:val="000000" w:themeColor="text1"/>
                <w:kern w:val="24"/>
                <w:sz w:val="24"/>
                <w:szCs w:val="24"/>
                <w:lang w:eastAsia="ru-RU"/>
              </w:rPr>
            </w:pPr>
            <w:r w:rsidRPr="00C617A2">
              <w:rPr>
                <w:rFonts w:ascii="Times New Roman" w:eastAsia="Times New Roman" w:hAnsi="Times New Roman"/>
                <w:b/>
                <w:bCs/>
                <w:color w:val="000000" w:themeColor="text1"/>
                <w:kern w:val="24"/>
                <w:sz w:val="24"/>
                <w:szCs w:val="24"/>
                <w:lang w:eastAsia="ru-RU"/>
              </w:rPr>
              <w:t>2018</w:t>
            </w:r>
          </w:p>
        </w:tc>
      </w:tr>
      <w:tr w:rsidR="001B6542" w:rsidRPr="00C617A2" w:rsidTr="00552600">
        <w:trPr>
          <w:jc w:val="center"/>
        </w:trPr>
        <w:tc>
          <w:tcPr>
            <w:tcW w:w="2620" w:type="dxa"/>
            <w:shd w:val="clear" w:color="auto" w:fill="auto"/>
            <w:vAlign w:val="center"/>
          </w:tcPr>
          <w:p w:rsidR="00552600" w:rsidRPr="00C617A2" w:rsidRDefault="00552600" w:rsidP="001B6542">
            <w:pPr>
              <w:spacing w:after="0" w:line="240" w:lineRule="auto"/>
              <w:rPr>
                <w:rFonts w:ascii="Times New Roman" w:hAnsi="Times New Roman"/>
                <w:color w:val="000000" w:themeColor="text1"/>
                <w:sz w:val="24"/>
                <w:szCs w:val="24"/>
              </w:rPr>
            </w:pPr>
            <w:r w:rsidRPr="00C617A2">
              <w:rPr>
                <w:rFonts w:ascii="Times New Roman" w:hAnsi="Times New Roman"/>
                <w:color w:val="000000" w:themeColor="text1"/>
                <w:sz w:val="24"/>
                <w:szCs w:val="24"/>
              </w:rPr>
              <w:t>Объем транзитных перевозок, тыс. тонн</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color w:val="000000" w:themeColor="text1"/>
                <w:sz w:val="24"/>
                <w:szCs w:val="24"/>
                <w:lang w:eastAsia="ru-RU"/>
              </w:rPr>
            </w:pPr>
            <w:r w:rsidRPr="00C617A2">
              <w:rPr>
                <w:rFonts w:ascii="Times New Roman" w:eastAsia="Times New Roman" w:hAnsi="Times New Roman"/>
                <w:bCs/>
                <w:color w:val="000000" w:themeColor="text1"/>
                <w:kern w:val="24"/>
                <w:sz w:val="24"/>
                <w:szCs w:val="24"/>
                <w:lang w:val="kk-KZ" w:eastAsia="ru-RU"/>
              </w:rPr>
              <w:t>16261</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color w:val="000000" w:themeColor="text1"/>
                <w:sz w:val="24"/>
                <w:szCs w:val="24"/>
                <w:lang w:eastAsia="ru-RU"/>
              </w:rPr>
            </w:pPr>
            <w:r w:rsidRPr="00C617A2">
              <w:rPr>
                <w:rFonts w:ascii="Times New Roman" w:eastAsia="Times New Roman" w:hAnsi="Times New Roman"/>
                <w:bCs/>
                <w:color w:val="000000" w:themeColor="text1"/>
                <w:kern w:val="24"/>
                <w:sz w:val="24"/>
                <w:szCs w:val="24"/>
                <w:lang w:val="kk-KZ" w:eastAsia="ru-RU"/>
              </w:rPr>
              <w:t>16001</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color w:val="000000" w:themeColor="text1"/>
                <w:sz w:val="24"/>
                <w:szCs w:val="24"/>
                <w:lang w:eastAsia="ru-RU"/>
              </w:rPr>
            </w:pPr>
            <w:r w:rsidRPr="00C617A2">
              <w:rPr>
                <w:rFonts w:ascii="Times New Roman" w:eastAsia="Times New Roman" w:hAnsi="Times New Roman"/>
                <w:bCs/>
                <w:color w:val="000000" w:themeColor="text1"/>
                <w:kern w:val="24"/>
                <w:sz w:val="24"/>
                <w:szCs w:val="24"/>
                <w:lang w:eastAsia="ru-RU"/>
              </w:rPr>
              <w:t>16006</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color w:val="000000" w:themeColor="text1"/>
                <w:sz w:val="24"/>
                <w:szCs w:val="24"/>
                <w:lang w:eastAsia="ru-RU"/>
              </w:rPr>
            </w:pPr>
            <w:r w:rsidRPr="00C617A2">
              <w:rPr>
                <w:rFonts w:ascii="Times New Roman" w:eastAsia="Times New Roman" w:hAnsi="Times New Roman"/>
                <w:bCs/>
                <w:color w:val="000000" w:themeColor="text1"/>
                <w:kern w:val="24"/>
                <w:sz w:val="24"/>
                <w:szCs w:val="24"/>
                <w:lang w:eastAsia="ru-RU"/>
              </w:rPr>
              <w:t>13955</w:t>
            </w:r>
          </w:p>
        </w:tc>
        <w:tc>
          <w:tcPr>
            <w:tcW w:w="996" w:type="dxa"/>
            <w:shd w:val="clear" w:color="auto" w:fill="auto"/>
            <w:vAlign w:val="center"/>
          </w:tcPr>
          <w:p w:rsidR="00552600" w:rsidRPr="00C617A2" w:rsidRDefault="00552600" w:rsidP="001B6542">
            <w:pPr>
              <w:spacing w:after="0" w:line="240" w:lineRule="auto"/>
              <w:jc w:val="center"/>
              <w:rPr>
                <w:rFonts w:ascii="Times New Roman" w:eastAsia="Times New Roman" w:hAnsi="Times New Roman"/>
                <w:color w:val="000000" w:themeColor="text1"/>
                <w:sz w:val="24"/>
                <w:szCs w:val="24"/>
                <w:lang w:eastAsia="ru-RU"/>
              </w:rPr>
            </w:pPr>
            <w:r w:rsidRPr="00C617A2">
              <w:rPr>
                <w:rFonts w:ascii="Times New Roman" w:eastAsia="Times New Roman" w:hAnsi="Times New Roman"/>
                <w:bCs/>
                <w:color w:val="000000" w:themeColor="text1"/>
                <w:kern w:val="24"/>
                <w:sz w:val="24"/>
                <w:szCs w:val="24"/>
                <w:lang w:eastAsia="ru-RU"/>
              </w:rPr>
              <w:t>13002</w:t>
            </w:r>
          </w:p>
        </w:tc>
        <w:tc>
          <w:tcPr>
            <w:tcW w:w="903" w:type="dxa"/>
            <w:vAlign w:val="center"/>
          </w:tcPr>
          <w:p w:rsidR="00552600" w:rsidRPr="00C617A2" w:rsidRDefault="00552600" w:rsidP="001B6542">
            <w:pPr>
              <w:spacing w:after="0" w:line="240" w:lineRule="auto"/>
              <w:jc w:val="center"/>
              <w:rPr>
                <w:rFonts w:ascii="Times New Roman" w:eastAsia="Times New Roman" w:hAnsi="Times New Roman"/>
                <w:bCs/>
                <w:color w:val="000000" w:themeColor="text1"/>
                <w:kern w:val="24"/>
                <w:sz w:val="24"/>
                <w:szCs w:val="24"/>
                <w:lang w:eastAsia="ru-RU"/>
              </w:rPr>
            </w:pPr>
            <w:r w:rsidRPr="00C617A2">
              <w:rPr>
                <w:rFonts w:ascii="Times New Roman" w:eastAsia="Times New Roman" w:hAnsi="Times New Roman"/>
                <w:bCs/>
                <w:color w:val="000000" w:themeColor="text1"/>
                <w:kern w:val="24"/>
                <w:sz w:val="24"/>
                <w:szCs w:val="24"/>
                <w:lang w:eastAsia="ru-RU"/>
              </w:rPr>
              <w:t>16002</w:t>
            </w:r>
          </w:p>
        </w:tc>
        <w:tc>
          <w:tcPr>
            <w:tcW w:w="842" w:type="dxa"/>
            <w:vAlign w:val="center"/>
          </w:tcPr>
          <w:p w:rsidR="00552600" w:rsidRPr="00C617A2" w:rsidRDefault="00552600" w:rsidP="001B6542">
            <w:pPr>
              <w:spacing w:after="0" w:line="240" w:lineRule="auto"/>
              <w:jc w:val="center"/>
              <w:rPr>
                <w:rFonts w:ascii="Times New Roman" w:eastAsia="Times New Roman" w:hAnsi="Times New Roman"/>
                <w:bCs/>
                <w:color w:val="000000" w:themeColor="text1"/>
                <w:kern w:val="24"/>
                <w:sz w:val="24"/>
                <w:szCs w:val="24"/>
                <w:lang w:eastAsia="ru-RU"/>
              </w:rPr>
            </w:pPr>
            <w:r w:rsidRPr="00C617A2">
              <w:rPr>
                <w:rFonts w:ascii="Times New Roman" w:eastAsia="Times New Roman" w:hAnsi="Times New Roman"/>
                <w:bCs/>
                <w:color w:val="000000" w:themeColor="text1"/>
                <w:kern w:val="24"/>
                <w:sz w:val="24"/>
                <w:szCs w:val="24"/>
                <w:lang w:eastAsia="ru-RU"/>
              </w:rPr>
              <w:t>17559</w:t>
            </w:r>
          </w:p>
        </w:tc>
      </w:tr>
    </w:tbl>
    <w:p w:rsidR="00D76524" w:rsidRPr="00C617A2" w:rsidRDefault="00E4057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w:t>
      </w:r>
      <w:r w:rsidRPr="00C617A2">
        <w:rPr>
          <w:rFonts w:ascii="Times New Roman" w:hAnsi="Times New Roman"/>
          <w:color w:val="000000" w:themeColor="text1"/>
          <w:sz w:val="28"/>
          <w:szCs w:val="28"/>
          <w:lang w:val="en-US"/>
        </w:rPr>
        <w:t>:</w:t>
      </w:r>
      <w:r w:rsidRPr="00C617A2">
        <w:rPr>
          <w:rFonts w:ascii="Times New Roman" w:hAnsi="Times New Roman"/>
          <w:color w:val="000000" w:themeColor="text1"/>
          <w:sz w:val="28"/>
          <w:szCs w:val="28"/>
        </w:rPr>
        <w:t xml:space="preserve">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p>
    <w:p w:rsidR="00E40572" w:rsidRPr="00C617A2" w:rsidRDefault="00E40572" w:rsidP="001B6542">
      <w:pPr>
        <w:spacing w:after="0" w:line="240" w:lineRule="auto"/>
        <w:ind w:firstLine="709"/>
        <w:jc w:val="both"/>
        <w:rPr>
          <w:rFonts w:ascii="Times New Roman" w:hAnsi="Times New Roman"/>
          <w:color w:val="000000" w:themeColor="text1"/>
          <w:sz w:val="28"/>
          <w:szCs w:val="28"/>
        </w:rPr>
      </w:pPr>
    </w:p>
    <w:p w:rsidR="00B62058" w:rsidRPr="00C617A2" w:rsidRDefault="00B62058"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Несмотря на падение объемов железнодорожных перевозок в 2015-2016 гг. средний доход от перевозки одной тонны грузов в 2016 г. превысил уровень 2015 г</w:t>
      </w:r>
      <w:r w:rsidR="005144AA" w:rsidRPr="00C617A2">
        <w:rPr>
          <w:rFonts w:ascii="Times New Roman" w:hAnsi="Times New Roman"/>
          <w:color w:val="000000" w:themeColor="text1"/>
          <w:sz w:val="28"/>
          <w:szCs w:val="28"/>
        </w:rPr>
        <w:t>ода</w:t>
      </w:r>
      <w:r w:rsidRPr="00C617A2">
        <w:rPr>
          <w:rFonts w:ascii="Times New Roman" w:hAnsi="Times New Roman"/>
          <w:color w:val="000000" w:themeColor="text1"/>
          <w:sz w:val="28"/>
          <w:szCs w:val="28"/>
        </w:rPr>
        <w:t xml:space="preserve"> и составил 1896,</w:t>
      </w:r>
      <w:r w:rsidR="005144AA" w:rsidRPr="00C617A2">
        <w:rPr>
          <w:rFonts w:ascii="Times New Roman" w:hAnsi="Times New Roman"/>
          <w:color w:val="000000" w:themeColor="text1"/>
          <w:sz w:val="28"/>
          <w:szCs w:val="28"/>
        </w:rPr>
        <w:t>7</w:t>
      </w:r>
      <w:r w:rsidRPr="00C617A2">
        <w:rPr>
          <w:rFonts w:ascii="Times New Roman" w:hAnsi="Times New Roman"/>
          <w:color w:val="000000" w:themeColor="text1"/>
          <w:sz w:val="28"/>
          <w:szCs w:val="28"/>
        </w:rPr>
        <w:t xml:space="preserve"> тенге за тонну. В 2017 году он незначительно снизился до 1811,</w:t>
      </w:r>
      <w:r w:rsidR="005144AA" w:rsidRPr="00C617A2">
        <w:rPr>
          <w:rFonts w:ascii="Times New Roman" w:hAnsi="Times New Roman"/>
          <w:color w:val="000000" w:themeColor="text1"/>
          <w:sz w:val="28"/>
          <w:szCs w:val="28"/>
        </w:rPr>
        <w:t>7</w:t>
      </w:r>
      <w:r w:rsidRPr="00C617A2">
        <w:rPr>
          <w:rFonts w:ascii="Times New Roman" w:hAnsi="Times New Roman"/>
          <w:color w:val="000000" w:themeColor="text1"/>
          <w:sz w:val="28"/>
          <w:szCs w:val="28"/>
        </w:rPr>
        <w:t xml:space="preserve"> тенге за тонну</w:t>
      </w:r>
      <w:r w:rsidR="005144AA" w:rsidRPr="00C617A2">
        <w:rPr>
          <w:rFonts w:ascii="Times New Roman" w:hAnsi="Times New Roman"/>
          <w:color w:val="000000" w:themeColor="text1"/>
          <w:sz w:val="28"/>
          <w:szCs w:val="28"/>
        </w:rPr>
        <w:t>, а в 2018 году превысил уровень 2016 года, достигнув 1941,6 тенге за тонну</w:t>
      </w:r>
      <w:r w:rsidRPr="00C617A2">
        <w:rPr>
          <w:rFonts w:ascii="Times New Roman" w:hAnsi="Times New Roman"/>
          <w:color w:val="000000" w:themeColor="text1"/>
          <w:sz w:val="28"/>
          <w:szCs w:val="28"/>
        </w:rPr>
        <w:t>.</w:t>
      </w:r>
    </w:p>
    <w:p w:rsidR="00D76524" w:rsidRPr="00C617A2" w:rsidRDefault="00D76524" w:rsidP="001B6542">
      <w:pPr>
        <w:spacing w:after="0" w:line="240" w:lineRule="auto"/>
        <w:ind w:firstLine="709"/>
        <w:jc w:val="both"/>
        <w:rPr>
          <w:rFonts w:ascii="Times New Roman" w:hAnsi="Times New Roman"/>
          <w:color w:val="000000" w:themeColor="text1"/>
          <w:sz w:val="28"/>
          <w:szCs w:val="28"/>
        </w:rPr>
      </w:pPr>
    </w:p>
    <w:p w:rsidR="00B62058" w:rsidRPr="00C617A2" w:rsidRDefault="00B62058" w:rsidP="001B6542">
      <w:pPr>
        <w:spacing w:after="0" w:line="240" w:lineRule="auto"/>
        <w:rPr>
          <w:rFonts w:ascii="Times New Roman" w:hAnsi="Times New Roman"/>
          <w:color w:val="000000" w:themeColor="text1"/>
          <w:sz w:val="28"/>
          <w:szCs w:val="28"/>
        </w:rPr>
      </w:pPr>
      <w:r w:rsidRPr="00C617A2">
        <w:rPr>
          <w:rFonts w:ascii="Times New Roman" w:hAnsi="Times New Roman"/>
          <w:color w:val="000000" w:themeColor="text1"/>
          <w:sz w:val="28"/>
          <w:szCs w:val="28"/>
        </w:rPr>
        <w:t>Таблица 3 - Доходы от перевозки грузов железнодорожным транспортом</w:t>
      </w:r>
    </w:p>
    <w:tbl>
      <w:tblPr>
        <w:tblW w:w="9253" w:type="dxa"/>
        <w:tblInd w:w="93" w:type="dxa"/>
        <w:tblLook w:val="04A0" w:firstRow="1" w:lastRow="0" w:firstColumn="1" w:lastColumn="0" w:noHBand="0" w:noVBand="1"/>
      </w:tblPr>
      <w:tblGrid>
        <w:gridCol w:w="1400"/>
        <w:gridCol w:w="966"/>
        <w:gridCol w:w="966"/>
        <w:gridCol w:w="966"/>
        <w:gridCol w:w="966"/>
        <w:gridCol w:w="966"/>
        <w:gridCol w:w="966"/>
        <w:gridCol w:w="976"/>
        <w:gridCol w:w="1081"/>
      </w:tblGrid>
      <w:tr w:rsidR="001B6542" w:rsidRPr="00C617A2" w:rsidTr="005144AA">
        <w:trPr>
          <w:trHeight w:val="270"/>
        </w:trPr>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 </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2010</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2012</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2013</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2014</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2015</w:t>
            </w:r>
          </w:p>
        </w:tc>
        <w:tc>
          <w:tcPr>
            <w:tcW w:w="966" w:type="dxa"/>
            <w:tcBorders>
              <w:top w:val="single" w:sz="8" w:space="0" w:color="auto"/>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2016</w:t>
            </w:r>
          </w:p>
        </w:tc>
        <w:tc>
          <w:tcPr>
            <w:tcW w:w="976" w:type="dxa"/>
            <w:tcBorders>
              <w:top w:val="single" w:sz="8" w:space="0" w:color="auto"/>
              <w:left w:val="nil"/>
              <w:bottom w:val="single" w:sz="8" w:space="0" w:color="auto"/>
              <w:right w:val="single" w:sz="8" w:space="0" w:color="auto"/>
            </w:tcBorders>
            <w:shd w:val="clear" w:color="auto" w:fill="auto"/>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2017</w:t>
            </w:r>
          </w:p>
        </w:tc>
        <w:tc>
          <w:tcPr>
            <w:tcW w:w="1081" w:type="dxa"/>
            <w:tcBorders>
              <w:top w:val="single" w:sz="8" w:space="0" w:color="auto"/>
              <w:left w:val="nil"/>
              <w:bottom w:val="single" w:sz="8" w:space="0" w:color="auto"/>
              <w:right w:val="single" w:sz="8" w:space="0" w:color="auto"/>
            </w:tcBorders>
            <w:vAlign w:val="center"/>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2018</w:t>
            </w:r>
          </w:p>
        </w:tc>
      </w:tr>
      <w:tr w:rsidR="001B6542" w:rsidRPr="00C617A2" w:rsidTr="005144AA">
        <w:trPr>
          <w:trHeight w:val="1080"/>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C06329" w:rsidRPr="00C617A2" w:rsidRDefault="00C06329"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Доходы предприятий ж/д транспорта, млн. тенге</w:t>
            </w:r>
          </w:p>
        </w:tc>
        <w:tc>
          <w:tcPr>
            <w:tcW w:w="96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556612,4</w:t>
            </w:r>
          </w:p>
        </w:tc>
        <w:tc>
          <w:tcPr>
            <w:tcW w:w="96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752997</w:t>
            </w:r>
          </w:p>
        </w:tc>
        <w:tc>
          <w:tcPr>
            <w:tcW w:w="96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787926,1</w:t>
            </w:r>
          </w:p>
        </w:tc>
        <w:tc>
          <w:tcPr>
            <w:tcW w:w="96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774918,7</w:t>
            </w:r>
          </w:p>
        </w:tc>
        <w:tc>
          <w:tcPr>
            <w:tcW w:w="96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672285,8</w:t>
            </w:r>
          </w:p>
        </w:tc>
        <w:tc>
          <w:tcPr>
            <w:tcW w:w="96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731988,9</w:t>
            </w:r>
          </w:p>
        </w:tc>
        <w:tc>
          <w:tcPr>
            <w:tcW w:w="976" w:type="dxa"/>
            <w:tcBorders>
              <w:top w:val="nil"/>
              <w:left w:val="nil"/>
              <w:bottom w:val="single" w:sz="8" w:space="0" w:color="auto"/>
              <w:right w:val="single" w:sz="8" w:space="0" w:color="auto"/>
            </w:tcBorders>
            <w:shd w:val="clear" w:color="auto" w:fill="auto"/>
            <w:noWrap/>
            <w:vAlign w:val="center"/>
            <w:hideMark/>
          </w:tcPr>
          <w:p w:rsidR="00C06329" w:rsidRPr="00C617A2" w:rsidRDefault="00C06329"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766680,1</w:t>
            </w:r>
          </w:p>
        </w:tc>
        <w:tc>
          <w:tcPr>
            <w:tcW w:w="1081" w:type="dxa"/>
            <w:tcBorders>
              <w:top w:val="nil"/>
              <w:left w:val="nil"/>
              <w:bottom w:val="single" w:sz="8" w:space="0" w:color="auto"/>
              <w:right w:val="single" w:sz="8" w:space="0" w:color="auto"/>
            </w:tcBorders>
            <w:vAlign w:val="center"/>
          </w:tcPr>
          <w:p w:rsidR="00C06329"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w:t>
            </w:r>
          </w:p>
        </w:tc>
      </w:tr>
      <w:tr w:rsidR="001B6542" w:rsidRPr="00C617A2" w:rsidTr="005144AA">
        <w:trPr>
          <w:trHeight w:val="525"/>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5144AA" w:rsidRPr="00C617A2" w:rsidRDefault="005144AA"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от перевозки грузов</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496800</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679886,2</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687154,9</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683786,7</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589437,8</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642795,8</w:t>
            </w:r>
          </w:p>
        </w:tc>
        <w:tc>
          <w:tcPr>
            <w:tcW w:w="976" w:type="dxa"/>
            <w:tcBorders>
              <w:top w:val="nil"/>
              <w:left w:val="nil"/>
              <w:bottom w:val="single" w:sz="8" w:space="0" w:color="auto"/>
              <w:right w:val="single" w:sz="8" w:space="0" w:color="auto"/>
            </w:tcBorders>
            <w:shd w:val="clear" w:color="auto" w:fill="auto"/>
            <w:vAlign w:val="center"/>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696226,2</w:t>
            </w:r>
          </w:p>
        </w:tc>
        <w:tc>
          <w:tcPr>
            <w:tcW w:w="1081" w:type="dxa"/>
            <w:tcBorders>
              <w:top w:val="nil"/>
              <w:left w:val="nil"/>
              <w:bottom w:val="single" w:sz="8" w:space="0" w:color="auto"/>
              <w:right w:val="single" w:sz="8" w:space="0" w:color="auto"/>
            </w:tcBorders>
            <w:vAlign w:val="center"/>
          </w:tcPr>
          <w:p w:rsidR="005144AA" w:rsidRPr="00C617A2" w:rsidRDefault="005144AA" w:rsidP="001B6542">
            <w:pP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772178,0</w:t>
            </w:r>
          </w:p>
        </w:tc>
      </w:tr>
      <w:tr w:rsidR="001B6542" w:rsidRPr="00C617A2" w:rsidTr="005144AA">
        <w:trPr>
          <w:trHeight w:val="525"/>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5144AA" w:rsidRPr="00C617A2" w:rsidRDefault="005144AA"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от перевозки пассажиров</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59812,4</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73110,8</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100771,2</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91132</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82848</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89193,1</w:t>
            </w:r>
          </w:p>
        </w:tc>
        <w:tc>
          <w:tcPr>
            <w:tcW w:w="97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80454,3</w:t>
            </w:r>
          </w:p>
        </w:tc>
        <w:tc>
          <w:tcPr>
            <w:tcW w:w="1081" w:type="dxa"/>
            <w:tcBorders>
              <w:top w:val="nil"/>
              <w:left w:val="nil"/>
              <w:bottom w:val="single" w:sz="8" w:space="0" w:color="auto"/>
              <w:right w:val="single" w:sz="8" w:space="0" w:color="auto"/>
            </w:tcBorders>
            <w:vAlign w:val="center"/>
          </w:tcPr>
          <w:p w:rsidR="005144AA" w:rsidRPr="00C617A2" w:rsidRDefault="005144AA"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w:t>
            </w:r>
          </w:p>
        </w:tc>
      </w:tr>
      <w:tr w:rsidR="001B6542" w:rsidRPr="00C617A2" w:rsidTr="005144AA">
        <w:trPr>
          <w:trHeight w:val="27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Объем перевезенных грузов, млн. тонн</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267,9</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294,8</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293,7</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273,4</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341,4</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338,9</w:t>
            </w:r>
          </w:p>
        </w:tc>
        <w:tc>
          <w:tcPr>
            <w:tcW w:w="976" w:type="dxa"/>
            <w:tcBorders>
              <w:top w:val="nil"/>
              <w:left w:val="nil"/>
              <w:bottom w:val="single" w:sz="8" w:space="0" w:color="auto"/>
              <w:right w:val="single" w:sz="8" w:space="0" w:color="auto"/>
            </w:tcBorders>
            <w:shd w:val="clear" w:color="auto" w:fill="auto"/>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378,8</w:t>
            </w:r>
          </w:p>
        </w:tc>
        <w:tc>
          <w:tcPr>
            <w:tcW w:w="1081" w:type="dxa"/>
            <w:tcBorders>
              <w:top w:val="nil"/>
              <w:left w:val="nil"/>
              <w:bottom w:val="single" w:sz="8" w:space="0" w:color="auto"/>
              <w:right w:val="single" w:sz="8" w:space="0" w:color="auto"/>
            </w:tcBorders>
            <w:vAlign w:val="center"/>
          </w:tcPr>
          <w:p w:rsidR="005144AA" w:rsidRPr="00C617A2" w:rsidRDefault="005144AA" w:rsidP="001B6542">
            <w:pP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397,7</w:t>
            </w:r>
          </w:p>
        </w:tc>
      </w:tr>
      <w:tr w:rsidR="001B6542" w:rsidRPr="00C617A2" w:rsidTr="005144AA">
        <w:trPr>
          <w:trHeight w:val="1035"/>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5144AA" w:rsidRPr="00C617A2" w:rsidRDefault="005144AA"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 xml:space="preserve">Средний доход от перевозки одной тонны груза, тенге </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1854,4</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2306,3</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2339,6</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2501,0</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1726,5</w:t>
            </w:r>
          </w:p>
        </w:tc>
        <w:tc>
          <w:tcPr>
            <w:tcW w:w="96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1896,7</w:t>
            </w:r>
          </w:p>
        </w:tc>
        <w:tc>
          <w:tcPr>
            <w:tcW w:w="976" w:type="dxa"/>
            <w:tcBorders>
              <w:top w:val="nil"/>
              <w:left w:val="nil"/>
              <w:bottom w:val="single" w:sz="8" w:space="0" w:color="auto"/>
              <w:right w:val="single" w:sz="8" w:space="0" w:color="auto"/>
            </w:tcBorders>
            <w:shd w:val="clear" w:color="auto" w:fill="auto"/>
            <w:noWrap/>
            <w:vAlign w:val="center"/>
            <w:hideMark/>
          </w:tcPr>
          <w:p w:rsidR="005144AA" w:rsidRPr="00C617A2" w:rsidRDefault="005144AA" w:rsidP="001B6542">
            <w:pPr>
              <w:spacing w:after="0" w:line="240" w:lineRule="auto"/>
              <w:jc w:val="center"/>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1838,0</w:t>
            </w:r>
          </w:p>
        </w:tc>
        <w:tc>
          <w:tcPr>
            <w:tcW w:w="1081" w:type="dxa"/>
            <w:tcBorders>
              <w:top w:val="nil"/>
              <w:left w:val="nil"/>
              <w:bottom w:val="single" w:sz="8" w:space="0" w:color="auto"/>
              <w:right w:val="single" w:sz="8" w:space="0" w:color="auto"/>
            </w:tcBorders>
            <w:vAlign w:val="center"/>
          </w:tcPr>
          <w:p w:rsidR="005144AA" w:rsidRPr="00C617A2" w:rsidRDefault="005144AA" w:rsidP="001B6542">
            <w:pPr>
              <w:spacing w:after="0" w:line="240" w:lineRule="auto"/>
              <w:rPr>
                <w:rFonts w:ascii="Times New Roman" w:eastAsia="Times New Roman" w:hAnsi="Times New Roman" w:cs="Times New Roman"/>
                <w:color w:val="000000" w:themeColor="text1"/>
                <w:sz w:val="20"/>
                <w:szCs w:val="20"/>
                <w:lang w:eastAsia="ru-RU"/>
              </w:rPr>
            </w:pPr>
            <w:r w:rsidRPr="00C617A2">
              <w:rPr>
                <w:rFonts w:ascii="Times New Roman" w:eastAsia="Times New Roman" w:hAnsi="Times New Roman" w:cs="Times New Roman"/>
                <w:color w:val="000000" w:themeColor="text1"/>
                <w:sz w:val="20"/>
                <w:szCs w:val="20"/>
                <w:lang w:eastAsia="ru-RU"/>
              </w:rPr>
              <w:t>1941,6</w:t>
            </w:r>
          </w:p>
        </w:tc>
      </w:tr>
    </w:tbl>
    <w:p w:rsidR="00E40572" w:rsidRPr="00C617A2" w:rsidRDefault="00E4057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 xml:space="preserve">Источник: </w:t>
      </w:r>
      <w:r w:rsidR="002D10EF" w:rsidRPr="00C617A2">
        <w:rPr>
          <w:rFonts w:ascii="Times New Roman" w:hAnsi="Times New Roman"/>
          <w:color w:val="000000" w:themeColor="text1"/>
          <w:sz w:val="28"/>
          <w:szCs w:val="28"/>
        </w:rPr>
        <w:t>Доходы по перевозкам и вспомогательной транспортной деятельности предприятий. Комитет по статистике МНЭ РК, 2019</w:t>
      </w:r>
    </w:p>
    <w:p w:rsidR="00B62058" w:rsidRPr="00C617A2" w:rsidRDefault="00B62058" w:rsidP="001B6542">
      <w:pPr>
        <w:spacing w:after="0" w:line="240" w:lineRule="auto"/>
        <w:ind w:firstLine="709"/>
        <w:jc w:val="both"/>
        <w:rPr>
          <w:rFonts w:ascii="Times New Roman" w:hAnsi="Times New Roman"/>
          <w:color w:val="000000" w:themeColor="text1"/>
          <w:sz w:val="28"/>
          <w:szCs w:val="28"/>
        </w:rPr>
      </w:pPr>
    </w:p>
    <w:p w:rsidR="0012608A" w:rsidRPr="00C617A2" w:rsidRDefault="00D76524"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На железной дороге работают </w:t>
      </w:r>
      <w:r w:rsidR="00680363" w:rsidRPr="00C617A2">
        <w:rPr>
          <w:rFonts w:ascii="Times New Roman" w:hAnsi="Times New Roman"/>
          <w:color w:val="000000" w:themeColor="text1"/>
          <w:sz w:val="28"/>
          <w:szCs w:val="28"/>
        </w:rPr>
        <w:t xml:space="preserve">1714 </w:t>
      </w:r>
      <w:r w:rsidRPr="00C617A2">
        <w:rPr>
          <w:rFonts w:ascii="Times New Roman" w:hAnsi="Times New Roman"/>
          <w:color w:val="000000" w:themeColor="text1"/>
          <w:sz w:val="28"/>
          <w:szCs w:val="28"/>
        </w:rPr>
        <w:t>локомотивов (</w:t>
      </w:r>
      <w:r w:rsidR="00680363" w:rsidRPr="00C617A2">
        <w:rPr>
          <w:rFonts w:ascii="Times New Roman" w:hAnsi="Times New Roman"/>
          <w:color w:val="000000" w:themeColor="text1"/>
          <w:sz w:val="28"/>
          <w:szCs w:val="28"/>
        </w:rPr>
        <w:t>546</w:t>
      </w:r>
      <w:r w:rsidRPr="00C617A2">
        <w:rPr>
          <w:rFonts w:ascii="Times New Roman" w:hAnsi="Times New Roman"/>
          <w:color w:val="000000" w:themeColor="text1"/>
          <w:sz w:val="28"/>
          <w:szCs w:val="28"/>
        </w:rPr>
        <w:t xml:space="preserve"> – электровозов, </w:t>
      </w:r>
      <w:r w:rsidR="00680363" w:rsidRPr="00C617A2">
        <w:rPr>
          <w:rFonts w:ascii="Times New Roman" w:hAnsi="Times New Roman"/>
          <w:color w:val="000000" w:themeColor="text1"/>
          <w:sz w:val="28"/>
          <w:szCs w:val="28"/>
        </w:rPr>
        <w:t>1168</w:t>
      </w:r>
      <w:r w:rsidRPr="00C617A2">
        <w:rPr>
          <w:rFonts w:ascii="Times New Roman" w:hAnsi="Times New Roman"/>
          <w:color w:val="000000" w:themeColor="text1"/>
          <w:sz w:val="28"/>
          <w:szCs w:val="28"/>
        </w:rPr>
        <w:t xml:space="preserve"> – тепловозов)</w:t>
      </w:r>
      <w:r w:rsidR="006D469D" w:rsidRPr="00C617A2">
        <w:rPr>
          <w:rStyle w:val="a8"/>
          <w:rFonts w:ascii="Times New Roman" w:hAnsi="Times New Roman"/>
          <w:color w:val="000000" w:themeColor="text1"/>
          <w:sz w:val="28"/>
          <w:szCs w:val="28"/>
        </w:rPr>
        <w:footnoteReference w:id="12"/>
      </w:r>
      <w:r w:rsidRPr="00C617A2">
        <w:rPr>
          <w:rFonts w:ascii="Times New Roman" w:hAnsi="Times New Roman"/>
          <w:color w:val="000000" w:themeColor="text1"/>
          <w:sz w:val="28"/>
          <w:szCs w:val="28"/>
        </w:rPr>
        <w:t xml:space="preserve">. </w:t>
      </w:r>
      <w:r w:rsidR="0012608A" w:rsidRPr="00C617A2">
        <w:rPr>
          <w:rFonts w:ascii="Times New Roman" w:hAnsi="Times New Roman"/>
          <w:color w:val="000000" w:themeColor="text1"/>
          <w:sz w:val="28"/>
          <w:szCs w:val="28"/>
        </w:rPr>
        <w:t xml:space="preserve"> </w:t>
      </w:r>
      <w:r w:rsidR="00E3721A" w:rsidRPr="00C617A2">
        <w:rPr>
          <w:rFonts w:ascii="Times New Roman" w:hAnsi="Times New Roman"/>
          <w:color w:val="000000" w:themeColor="text1"/>
          <w:sz w:val="28"/>
          <w:szCs w:val="28"/>
        </w:rPr>
        <w:t xml:space="preserve">В настоящее время доминирующим поставщиком услуг локомотивной тяги является </w:t>
      </w:r>
      <w:r w:rsidR="0012608A" w:rsidRPr="00C617A2">
        <w:rPr>
          <w:rFonts w:ascii="Times New Roman" w:hAnsi="Times New Roman"/>
          <w:color w:val="000000" w:themeColor="text1"/>
          <w:sz w:val="28"/>
          <w:szCs w:val="28"/>
        </w:rPr>
        <w:t>АО «</w:t>
      </w:r>
      <w:r w:rsidR="00261D81" w:rsidRPr="00C617A2">
        <w:rPr>
          <w:rFonts w:ascii="Times New Roman" w:hAnsi="Times New Roman"/>
          <w:color w:val="000000" w:themeColor="text1"/>
          <w:sz w:val="28"/>
          <w:szCs w:val="28"/>
          <w:lang w:val="kk-KZ"/>
        </w:rPr>
        <w:t>К</w:t>
      </w:r>
      <w:r w:rsidR="0093355B" w:rsidRPr="00C617A2">
        <w:rPr>
          <w:rFonts w:ascii="Times New Roman" w:hAnsi="Times New Roman"/>
          <w:color w:val="000000" w:themeColor="text1"/>
          <w:sz w:val="28"/>
          <w:szCs w:val="28"/>
        </w:rPr>
        <w:t>ТЖ</w:t>
      </w:r>
      <w:r w:rsidR="0012608A" w:rsidRPr="00C617A2">
        <w:rPr>
          <w:rFonts w:ascii="Times New Roman" w:hAnsi="Times New Roman"/>
          <w:color w:val="000000" w:themeColor="text1"/>
          <w:sz w:val="28"/>
          <w:szCs w:val="28"/>
        </w:rPr>
        <w:t xml:space="preserve"> – </w:t>
      </w:r>
      <w:r w:rsidR="006F445F" w:rsidRPr="00C617A2">
        <w:rPr>
          <w:rFonts w:ascii="Times New Roman" w:hAnsi="Times New Roman"/>
          <w:color w:val="000000" w:themeColor="text1"/>
          <w:sz w:val="28"/>
          <w:szCs w:val="28"/>
        </w:rPr>
        <w:t>Г</w:t>
      </w:r>
      <w:r w:rsidR="0012608A" w:rsidRPr="00C617A2">
        <w:rPr>
          <w:rFonts w:ascii="Times New Roman" w:hAnsi="Times New Roman"/>
          <w:color w:val="000000" w:themeColor="text1"/>
          <w:sz w:val="28"/>
          <w:szCs w:val="28"/>
        </w:rPr>
        <w:t>рузовые перевозки» (</w:t>
      </w:r>
      <w:r w:rsidR="006F445F" w:rsidRPr="00C617A2">
        <w:rPr>
          <w:rFonts w:ascii="Times New Roman" w:hAnsi="Times New Roman"/>
          <w:color w:val="000000" w:themeColor="text1"/>
          <w:sz w:val="28"/>
          <w:szCs w:val="28"/>
        </w:rPr>
        <w:t>ранее -</w:t>
      </w:r>
      <w:r w:rsidR="0012608A" w:rsidRPr="00C617A2">
        <w:rPr>
          <w:rFonts w:ascii="Times New Roman" w:hAnsi="Times New Roman"/>
          <w:color w:val="000000" w:themeColor="text1"/>
          <w:sz w:val="28"/>
          <w:szCs w:val="28"/>
        </w:rPr>
        <w:t xml:space="preserve"> АО «Локомотив»)</w:t>
      </w:r>
      <w:r w:rsidR="00DC6825" w:rsidRPr="00C617A2">
        <w:rPr>
          <w:rFonts w:ascii="Times New Roman" w:hAnsi="Times New Roman"/>
          <w:color w:val="000000" w:themeColor="text1"/>
          <w:sz w:val="28"/>
          <w:szCs w:val="28"/>
        </w:rPr>
        <w:t>, которое</w:t>
      </w:r>
      <w:r w:rsidR="0012608A" w:rsidRPr="00C617A2">
        <w:rPr>
          <w:rFonts w:ascii="Times New Roman" w:hAnsi="Times New Roman"/>
          <w:color w:val="000000" w:themeColor="text1"/>
          <w:sz w:val="28"/>
          <w:szCs w:val="28"/>
        </w:rPr>
        <w:t xml:space="preserve"> </w:t>
      </w:r>
      <w:r w:rsidR="00DC6825" w:rsidRPr="00C617A2">
        <w:rPr>
          <w:rFonts w:ascii="Times New Roman" w:hAnsi="Times New Roman"/>
          <w:color w:val="000000" w:themeColor="text1"/>
          <w:sz w:val="28"/>
          <w:szCs w:val="28"/>
        </w:rPr>
        <w:t>проводит планомерную работу по развитию парка и увеличению производительности локомотивов</w:t>
      </w:r>
      <w:r w:rsidR="00DC6825" w:rsidRPr="00C617A2">
        <w:rPr>
          <w:rStyle w:val="a8"/>
          <w:rFonts w:ascii="Times New Roman" w:hAnsi="Times New Roman"/>
          <w:color w:val="000000" w:themeColor="text1"/>
          <w:sz w:val="28"/>
          <w:szCs w:val="28"/>
        </w:rPr>
        <w:footnoteReference w:id="13"/>
      </w:r>
      <w:r w:rsidR="00DC6825" w:rsidRPr="00C617A2">
        <w:rPr>
          <w:rFonts w:ascii="Times New Roman" w:hAnsi="Times New Roman"/>
          <w:color w:val="000000" w:themeColor="text1"/>
          <w:sz w:val="28"/>
          <w:szCs w:val="28"/>
        </w:rPr>
        <w:t>.</w:t>
      </w:r>
    </w:p>
    <w:p w:rsidR="0093355B" w:rsidRPr="00C617A2" w:rsidRDefault="0093355B"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Парк подвижного состава включает  134,7 тыс. грузовых вагонов, в </w:t>
      </w:r>
      <w:proofErr w:type="spellStart"/>
      <w:r w:rsidRPr="00C617A2">
        <w:rPr>
          <w:rFonts w:ascii="Times New Roman" w:hAnsi="Times New Roman"/>
          <w:color w:val="000000" w:themeColor="text1"/>
          <w:sz w:val="28"/>
          <w:szCs w:val="28"/>
        </w:rPr>
        <w:t>т.ч</w:t>
      </w:r>
      <w:proofErr w:type="spellEnd"/>
      <w:r w:rsidRPr="00C617A2">
        <w:rPr>
          <w:rFonts w:ascii="Times New Roman" w:hAnsi="Times New Roman"/>
          <w:color w:val="000000" w:themeColor="text1"/>
          <w:sz w:val="28"/>
          <w:szCs w:val="28"/>
        </w:rPr>
        <w:t xml:space="preserve">.  53 917 грузовых вагонов или 40% в собственности поставщиков услуг железнодорожного транспорта  (вагоны </w:t>
      </w:r>
      <w:r w:rsidR="00261D81" w:rsidRPr="00C617A2">
        <w:rPr>
          <w:rFonts w:ascii="Times New Roman" w:hAnsi="Times New Roman"/>
          <w:color w:val="000000" w:themeColor="text1"/>
          <w:sz w:val="28"/>
          <w:szCs w:val="28"/>
        </w:rPr>
        <w:t>АО «</w:t>
      </w:r>
      <w:proofErr w:type="spellStart"/>
      <w:r w:rsidR="00261D81" w:rsidRPr="00C617A2">
        <w:rPr>
          <w:rFonts w:ascii="Times New Roman" w:hAnsi="Times New Roman"/>
          <w:color w:val="000000" w:themeColor="text1"/>
          <w:sz w:val="28"/>
          <w:szCs w:val="28"/>
        </w:rPr>
        <w:t>Қазтеміртранс</w:t>
      </w:r>
      <w:proofErr w:type="spellEnd"/>
      <w:r w:rsidR="00261D81"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rPr>
        <w:t xml:space="preserve">). Большую часть парка грузовых вагонов, принадлежащего железной дороге, составляют полувагоны (рисунок 6). В частном парке преобладают полувагоны и цистерны (рисунок 7). Погрузка грузов на экспорт на 90% обеспечивается казахстанскими вагонами. </w:t>
      </w:r>
    </w:p>
    <w:p w:rsidR="0093355B" w:rsidRPr="00C617A2" w:rsidRDefault="0093355B"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Около 49% парка грузовых вагонов железной дороги находится в эксплуатации свыше 10 лет. </w:t>
      </w:r>
      <w:r w:rsidR="00261D81" w:rsidRPr="00C617A2">
        <w:rPr>
          <w:rFonts w:ascii="Times New Roman" w:hAnsi="Times New Roman"/>
          <w:color w:val="000000" w:themeColor="text1"/>
          <w:sz w:val="28"/>
          <w:szCs w:val="28"/>
        </w:rPr>
        <w:t>АО «</w:t>
      </w:r>
      <w:proofErr w:type="spellStart"/>
      <w:r w:rsidR="00261D81" w:rsidRPr="00C617A2">
        <w:rPr>
          <w:rFonts w:ascii="Times New Roman" w:hAnsi="Times New Roman"/>
          <w:color w:val="000000" w:themeColor="text1"/>
          <w:sz w:val="28"/>
          <w:szCs w:val="28"/>
        </w:rPr>
        <w:t>Қазтеміртранс</w:t>
      </w:r>
      <w:proofErr w:type="spellEnd"/>
      <w:r w:rsidR="00261D81"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rPr>
        <w:t xml:space="preserve"> реализует инвестиционную программу, предусматривающую приобретение полувагонов, деповский и капитальный ремонт грузовых вагонов. Так, было запланировано в 2017 г. купить на собственные и заемные средства 344 вагона. Однако по различным причинам план был выполнен лишь на 24%.   </w:t>
      </w:r>
    </w:p>
    <w:p w:rsidR="0093355B" w:rsidRPr="00C617A2" w:rsidRDefault="0093355B"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период 2003-2016 гг. основной деятельностью компании было оказание услуг оператора вагонов, сдача вагонов в аренду и предоставление транспортных услуг в Республике Казахстан и за ее пределами.</w:t>
      </w:r>
    </w:p>
    <w:p w:rsidR="009D5FED" w:rsidRPr="00C617A2" w:rsidRDefault="0093355B"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 В целях эффективного использования грузовых вагонов                                               АО «</w:t>
      </w:r>
      <w:proofErr w:type="spellStart"/>
      <w:r w:rsidRPr="00C617A2">
        <w:rPr>
          <w:rFonts w:ascii="Times New Roman" w:hAnsi="Times New Roman"/>
          <w:color w:val="000000" w:themeColor="text1"/>
          <w:sz w:val="28"/>
          <w:szCs w:val="28"/>
        </w:rPr>
        <w:t>Қазтеміртранс</w:t>
      </w:r>
      <w:proofErr w:type="spellEnd"/>
      <w:r w:rsidRPr="00C617A2">
        <w:rPr>
          <w:rFonts w:ascii="Times New Roman" w:hAnsi="Times New Roman"/>
          <w:color w:val="000000" w:themeColor="text1"/>
          <w:sz w:val="28"/>
          <w:szCs w:val="28"/>
        </w:rPr>
        <w:t>» с 1 февраля 2019 года приступило к оказанию услуг оператора грузовых вагонов и транспортной экспедиции.</w:t>
      </w:r>
    </w:p>
    <w:p w:rsidR="00D76524" w:rsidRPr="00C617A2" w:rsidRDefault="000245EE" w:rsidP="001B6542">
      <w:pPr>
        <w:spacing w:after="0" w:line="240" w:lineRule="auto"/>
        <w:jc w:val="center"/>
        <w:rPr>
          <w:rFonts w:ascii="Times New Roman" w:hAnsi="Times New Roman"/>
          <w:color w:val="000000" w:themeColor="text1"/>
          <w:sz w:val="28"/>
          <w:szCs w:val="28"/>
        </w:rPr>
      </w:pPr>
      <w:r w:rsidRPr="00C617A2">
        <w:rPr>
          <w:noProof/>
          <w:color w:val="000000" w:themeColor="text1"/>
          <w:lang w:eastAsia="ru-RU"/>
        </w:rPr>
        <w:lastRenderedPageBreak/>
        <w:drawing>
          <wp:inline distT="0" distB="0" distL="0" distR="0" wp14:anchorId="3AEBCE91" wp14:editId="036066FF">
            <wp:extent cx="5940425" cy="3624580"/>
            <wp:effectExtent l="0" t="0" r="3175"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2098" w:rsidRPr="00C617A2" w:rsidRDefault="00D76524"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Рисунок </w:t>
      </w:r>
      <w:r w:rsidR="00965DC1" w:rsidRPr="00C617A2">
        <w:rPr>
          <w:rFonts w:ascii="Times New Roman" w:hAnsi="Times New Roman"/>
          <w:color w:val="000000" w:themeColor="text1"/>
          <w:sz w:val="28"/>
          <w:szCs w:val="28"/>
        </w:rPr>
        <w:t>6</w:t>
      </w:r>
      <w:r w:rsidRPr="00C617A2">
        <w:rPr>
          <w:rFonts w:ascii="Times New Roman" w:hAnsi="Times New Roman"/>
          <w:color w:val="000000" w:themeColor="text1"/>
          <w:sz w:val="28"/>
          <w:szCs w:val="28"/>
        </w:rPr>
        <w:t xml:space="preserve"> Структура парка грузовых вагонов, принадлежащих железной дороге</w:t>
      </w:r>
    </w:p>
    <w:p w:rsidR="00D76524" w:rsidRPr="00C617A2" w:rsidRDefault="00912098"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 Бюллетень статистической информации «О деятельности железнодорожного транспорта в Республике Казахстан», 201</w:t>
      </w:r>
      <w:r w:rsidR="0045618A"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год</w:t>
      </w:r>
      <w:r w:rsidRPr="00C617A2">
        <w:rPr>
          <w:rStyle w:val="a8"/>
          <w:rFonts w:ascii="Times New Roman" w:hAnsi="Times New Roman"/>
          <w:color w:val="000000" w:themeColor="text1"/>
          <w:sz w:val="28"/>
          <w:szCs w:val="28"/>
          <w:vertAlign w:val="baseline"/>
        </w:rPr>
        <w:t xml:space="preserve"> </w:t>
      </w:r>
    </w:p>
    <w:p w:rsidR="00E6483D" w:rsidRPr="00C617A2" w:rsidRDefault="00E6483D" w:rsidP="001B6542">
      <w:pPr>
        <w:spacing w:after="0" w:line="240" w:lineRule="auto"/>
        <w:jc w:val="center"/>
        <w:rPr>
          <w:rFonts w:ascii="Times New Roman" w:hAnsi="Times New Roman"/>
          <w:color w:val="000000" w:themeColor="text1"/>
          <w:sz w:val="28"/>
          <w:szCs w:val="28"/>
        </w:rPr>
      </w:pPr>
    </w:p>
    <w:p w:rsidR="00E6483D" w:rsidRPr="00C617A2" w:rsidRDefault="000B1505" w:rsidP="001B6542">
      <w:pPr>
        <w:spacing w:after="0" w:line="240" w:lineRule="auto"/>
        <w:jc w:val="center"/>
        <w:rPr>
          <w:rFonts w:ascii="Times New Roman" w:hAnsi="Times New Roman"/>
          <w:color w:val="000000" w:themeColor="text1"/>
          <w:sz w:val="28"/>
          <w:szCs w:val="28"/>
        </w:rPr>
      </w:pPr>
      <w:r w:rsidRPr="00C617A2">
        <w:rPr>
          <w:noProof/>
          <w:color w:val="000000" w:themeColor="text1"/>
          <w:lang w:eastAsia="ru-RU"/>
        </w:rPr>
        <w:drawing>
          <wp:inline distT="0" distB="0" distL="0" distR="0" wp14:anchorId="245C01B5" wp14:editId="78BA31A6">
            <wp:extent cx="5940425" cy="3611880"/>
            <wp:effectExtent l="0" t="0" r="3175"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6524" w:rsidRPr="00C617A2" w:rsidRDefault="00E6483D"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 xml:space="preserve">Рисунок </w:t>
      </w:r>
      <w:r w:rsidR="00965DC1" w:rsidRPr="00C617A2">
        <w:rPr>
          <w:rFonts w:ascii="Times New Roman" w:hAnsi="Times New Roman"/>
          <w:color w:val="000000" w:themeColor="text1"/>
          <w:sz w:val="28"/>
          <w:szCs w:val="28"/>
        </w:rPr>
        <w:t>7</w:t>
      </w:r>
      <w:r w:rsidRPr="00C617A2">
        <w:rPr>
          <w:rFonts w:ascii="Times New Roman" w:hAnsi="Times New Roman"/>
          <w:color w:val="000000" w:themeColor="text1"/>
          <w:sz w:val="28"/>
          <w:szCs w:val="28"/>
        </w:rPr>
        <w:t xml:space="preserve"> Структура парка грузовых вагонов, принадлежащих потребителям услуг железнодорожного транспорта</w:t>
      </w:r>
    </w:p>
    <w:p w:rsidR="00912098" w:rsidRPr="00C617A2" w:rsidRDefault="00912098"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 Бюллетень статистической информации «О деятельности железнодорожного транспорта в Республике Казахстан», 201</w:t>
      </w:r>
      <w:r w:rsidR="0045618A"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год</w:t>
      </w:r>
      <w:r w:rsidRPr="00C617A2">
        <w:rPr>
          <w:rStyle w:val="a8"/>
          <w:rFonts w:ascii="Times New Roman" w:hAnsi="Times New Roman"/>
          <w:color w:val="000000" w:themeColor="text1"/>
          <w:sz w:val="28"/>
          <w:szCs w:val="28"/>
          <w:vertAlign w:val="baseline"/>
        </w:rPr>
        <w:t xml:space="preserve"> </w:t>
      </w:r>
    </w:p>
    <w:p w:rsidR="00D76524" w:rsidRPr="00C617A2" w:rsidRDefault="00D76524" w:rsidP="001B6542">
      <w:pPr>
        <w:spacing w:after="0" w:line="240" w:lineRule="auto"/>
        <w:rPr>
          <w:rFonts w:ascii="Times New Roman" w:hAnsi="Times New Roman"/>
          <w:color w:val="000000" w:themeColor="text1"/>
          <w:sz w:val="28"/>
          <w:szCs w:val="28"/>
        </w:rPr>
      </w:pPr>
    </w:p>
    <w:p w:rsidR="0080655F" w:rsidRPr="00C617A2" w:rsidRDefault="0045618A" w:rsidP="001B6542">
      <w:pPr>
        <w:spacing w:after="0" w:line="240" w:lineRule="auto"/>
        <w:jc w:val="center"/>
        <w:rPr>
          <w:rFonts w:ascii="Times New Roman" w:hAnsi="Times New Roman"/>
          <w:color w:val="000000" w:themeColor="text1"/>
          <w:sz w:val="28"/>
          <w:szCs w:val="28"/>
        </w:rPr>
      </w:pPr>
      <w:r w:rsidRPr="00C617A2">
        <w:rPr>
          <w:noProof/>
          <w:color w:val="000000" w:themeColor="text1"/>
          <w:lang w:eastAsia="ru-RU"/>
        </w:rPr>
        <w:drawing>
          <wp:inline distT="0" distB="0" distL="0" distR="0" wp14:anchorId="1A0FB6A7" wp14:editId="67DED632">
            <wp:extent cx="5581650" cy="3405188"/>
            <wp:effectExtent l="0" t="0" r="0" b="508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655F" w:rsidRPr="00C617A2" w:rsidRDefault="0080655F"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Рисунок </w:t>
      </w:r>
      <w:r w:rsidR="00F53AD6"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Распределение парка грузовых вагонов, принадлежащих предприятиям - поставщикам услуг железнодорожного транспорта, по срокам эксплуатации</w:t>
      </w:r>
    </w:p>
    <w:p w:rsidR="00912098" w:rsidRPr="00C617A2" w:rsidRDefault="00912098" w:rsidP="001B6542">
      <w:pPr>
        <w:spacing w:after="0" w:line="240" w:lineRule="auto"/>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 Бюллетень статистической информации «О деятельности железнодорожного транспорта в Республике Казахстан», 201</w:t>
      </w:r>
      <w:r w:rsidR="0045618A" w:rsidRPr="00C617A2">
        <w:rPr>
          <w:rFonts w:ascii="Times New Roman" w:hAnsi="Times New Roman"/>
          <w:color w:val="000000" w:themeColor="text1"/>
          <w:sz w:val="28"/>
          <w:szCs w:val="28"/>
        </w:rPr>
        <w:t xml:space="preserve">8 </w:t>
      </w:r>
      <w:r w:rsidRPr="00C617A2">
        <w:rPr>
          <w:rFonts w:ascii="Times New Roman" w:hAnsi="Times New Roman"/>
          <w:color w:val="000000" w:themeColor="text1"/>
          <w:sz w:val="28"/>
          <w:szCs w:val="28"/>
        </w:rPr>
        <w:t>год</w:t>
      </w:r>
      <w:r w:rsidRPr="00C617A2">
        <w:rPr>
          <w:rStyle w:val="a8"/>
          <w:rFonts w:ascii="Times New Roman" w:hAnsi="Times New Roman"/>
          <w:color w:val="000000" w:themeColor="text1"/>
          <w:sz w:val="28"/>
          <w:szCs w:val="28"/>
          <w:vertAlign w:val="baseline"/>
        </w:rPr>
        <w:t xml:space="preserve"> </w:t>
      </w:r>
    </w:p>
    <w:p w:rsidR="002D10EF" w:rsidRPr="00C617A2" w:rsidRDefault="002D10EF" w:rsidP="001B6542">
      <w:pPr>
        <w:spacing w:after="0" w:line="240" w:lineRule="auto"/>
        <w:ind w:firstLine="709"/>
        <w:jc w:val="both"/>
        <w:rPr>
          <w:rFonts w:ascii="Times New Roman" w:hAnsi="Times New Roman"/>
          <w:color w:val="000000" w:themeColor="text1"/>
          <w:sz w:val="28"/>
          <w:szCs w:val="28"/>
        </w:rPr>
      </w:pPr>
    </w:p>
    <w:p w:rsidR="00926D9D" w:rsidRPr="00C617A2" w:rsidRDefault="00926D9D"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На конец 201</w:t>
      </w:r>
      <w:r w:rsidR="00143E4A" w:rsidRPr="00C617A2">
        <w:rPr>
          <w:rFonts w:ascii="Times New Roman" w:hAnsi="Times New Roman"/>
          <w:color w:val="000000" w:themeColor="text1"/>
          <w:sz w:val="28"/>
          <w:szCs w:val="28"/>
        </w:rPr>
        <w:t>8</w:t>
      </w:r>
      <w:r w:rsidRPr="00C617A2">
        <w:rPr>
          <w:rFonts w:ascii="Times New Roman" w:hAnsi="Times New Roman"/>
          <w:color w:val="000000" w:themeColor="text1"/>
          <w:sz w:val="28"/>
          <w:szCs w:val="28"/>
        </w:rPr>
        <w:t xml:space="preserve"> г. на железной дороге было зарегистрировано </w:t>
      </w:r>
      <w:r w:rsidR="00143E4A" w:rsidRPr="00C617A2">
        <w:rPr>
          <w:rFonts w:ascii="Times New Roman" w:hAnsi="Times New Roman"/>
          <w:color w:val="000000" w:themeColor="text1"/>
          <w:sz w:val="28"/>
          <w:szCs w:val="28"/>
        </w:rPr>
        <w:t>2597</w:t>
      </w:r>
      <w:r w:rsidRPr="00C617A2">
        <w:rPr>
          <w:rFonts w:ascii="Times New Roman" w:hAnsi="Times New Roman"/>
          <w:color w:val="000000" w:themeColor="text1"/>
          <w:sz w:val="28"/>
          <w:szCs w:val="28"/>
        </w:rPr>
        <w:t xml:space="preserve"> пассажирских вагона, 4</w:t>
      </w:r>
      <w:r w:rsidR="00143E4A" w:rsidRPr="00C617A2">
        <w:rPr>
          <w:rFonts w:ascii="Times New Roman" w:hAnsi="Times New Roman"/>
          <w:color w:val="000000" w:themeColor="text1"/>
          <w:sz w:val="28"/>
          <w:szCs w:val="28"/>
        </w:rPr>
        <w:t>7</w:t>
      </w:r>
      <w:r w:rsidRPr="00C617A2">
        <w:rPr>
          <w:rFonts w:ascii="Times New Roman" w:hAnsi="Times New Roman"/>
          <w:color w:val="000000" w:themeColor="text1"/>
          <w:sz w:val="28"/>
          <w:szCs w:val="28"/>
        </w:rPr>
        <w:t xml:space="preserve">% из которых имели срок службы более 25 лет (таблица 4).  </w:t>
      </w:r>
      <w:r w:rsidR="00572C10" w:rsidRPr="00C617A2">
        <w:rPr>
          <w:rFonts w:ascii="Times New Roman" w:hAnsi="Times New Roman"/>
          <w:color w:val="000000" w:themeColor="text1"/>
          <w:sz w:val="28"/>
          <w:szCs w:val="28"/>
        </w:rPr>
        <w:t>Около 4</w:t>
      </w:r>
      <w:r w:rsidR="004E525E" w:rsidRPr="00C617A2">
        <w:rPr>
          <w:rFonts w:ascii="Times New Roman" w:hAnsi="Times New Roman"/>
          <w:color w:val="000000" w:themeColor="text1"/>
          <w:sz w:val="28"/>
          <w:szCs w:val="28"/>
        </w:rPr>
        <w:t>5</w:t>
      </w:r>
      <w:r w:rsidR="00572C10" w:rsidRPr="00C617A2">
        <w:rPr>
          <w:rFonts w:ascii="Times New Roman" w:hAnsi="Times New Roman"/>
          <w:color w:val="000000" w:themeColor="text1"/>
          <w:sz w:val="28"/>
          <w:szCs w:val="28"/>
        </w:rPr>
        <w:t>% парка занимают купейные четырехместные вагоны, 2</w:t>
      </w:r>
      <w:r w:rsidR="004E525E" w:rsidRPr="00C617A2">
        <w:rPr>
          <w:rFonts w:ascii="Times New Roman" w:hAnsi="Times New Roman"/>
          <w:color w:val="000000" w:themeColor="text1"/>
          <w:sz w:val="28"/>
          <w:szCs w:val="28"/>
        </w:rPr>
        <w:t>4</w:t>
      </w:r>
      <w:r w:rsidR="00572C10" w:rsidRPr="00C617A2">
        <w:rPr>
          <w:rFonts w:ascii="Times New Roman" w:hAnsi="Times New Roman"/>
          <w:color w:val="000000" w:themeColor="text1"/>
          <w:sz w:val="28"/>
          <w:szCs w:val="28"/>
        </w:rPr>
        <w:t xml:space="preserve">% - плацкартные вагоны. </w:t>
      </w:r>
    </w:p>
    <w:p w:rsidR="004C26C2" w:rsidRPr="00C617A2" w:rsidRDefault="004C26C2" w:rsidP="001B6542">
      <w:pPr>
        <w:spacing w:after="0" w:line="240" w:lineRule="auto"/>
        <w:ind w:firstLine="709"/>
        <w:jc w:val="both"/>
        <w:rPr>
          <w:rFonts w:ascii="Times New Roman" w:hAnsi="Times New Roman"/>
          <w:color w:val="000000" w:themeColor="text1"/>
          <w:sz w:val="28"/>
          <w:szCs w:val="28"/>
        </w:rPr>
      </w:pPr>
    </w:p>
    <w:p w:rsidR="004C26C2" w:rsidRPr="00C617A2" w:rsidRDefault="004C26C2" w:rsidP="001B6542">
      <w:p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Таблица 4 - Структура парка пассажирских вагонов</w:t>
      </w:r>
      <w:r w:rsidR="008E1096" w:rsidRPr="00C617A2">
        <w:rPr>
          <w:rFonts w:ascii="Times New Roman" w:hAnsi="Times New Roman"/>
          <w:color w:val="000000" w:themeColor="text1"/>
          <w:sz w:val="28"/>
          <w:szCs w:val="28"/>
        </w:rPr>
        <w:t xml:space="preserve"> на конец 2018 г.</w:t>
      </w:r>
      <w:r w:rsidRPr="00C617A2">
        <w:rPr>
          <w:rFonts w:ascii="Times New Roman" w:hAnsi="Times New Roman"/>
          <w:color w:val="000000" w:themeColor="text1"/>
          <w:sz w:val="28"/>
          <w:szCs w:val="28"/>
        </w:rPr>
        <w:t xml:space="preserve"> </w:t>
      </w:r>
    </w:p>
    <w:tbl>
      <w:tblPr>
        <w:tblW w:w="88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461"/>
        <w:gridCol w:w="693"/>
        <w:gridCol w:w="693"/>
        <w:gridCol w:w="693"/>
        <w:gridCol w:w="693"/>
        <w:gridCol w:w="693"/>
        <w:gridCol w:w="898"/>
      </w:tblGrid>
      <w:tr w:rsidR="001B6542" w:rsidRPr="00C617A2" w:rsidTr="00B61DEE">
        <w:trPr>
          <w:trHeight w:val="255"/>
        </w:trPr>
        <w:tc>
          <w:tcPr>
            <w:tcW w:w="2992" w:type="dxa"/>
            <w:vMerge w:val="restart"/>
            <w:shd w:val="clear" w:color="auto" w:fill="auto"/>
            <w:vAlign w:val="bottom"/>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p>
        </w:tc>
        <w:tc>
          <w:tcPr>
            <w:tcW w:w="1461" w:type="dxa"/>
            <w:vMerge w:val="restart"/>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Наличие подвижного состава на конец года</w:t>
            </w:r>
          </w:p>
        </w:tc>
        <w:tc>
          <w:tcPr>
            <w:tcW w:w="4363" w:type="dxa"/>
            <w:gridSpan w:val="6"/>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в том числе по сроку эксплуатации с момента выпуска заводом-изготовителем, в %</w:t>
            </w:r>
          </w:p>
        </w:tc>
      </w:tr>
      <w:tr w:rsidR="001B6542" w:rsidRPr="00C617A2" w:rsidTr="00B61DEE">
        <w:trPr>
          <w:trHeight w:val="255"/>
        </w:trPr>
        <w:tc>
          <w:tcPr>
            <w:tcW w:w="2992" w:type="dxa"/>
            <w:vMerge/>
            <w:vAlign w:val="center"/>
            <w:hideMark/>
          </w:tcPr>
          <w:p w:rsidR="004C26C2" w:rsidRPr="00C617A2" w:rsidRDefault="004C26C2" w:rsidP="001B6542">
            <w:pPr>
              <w:spacing w:after="0" w:line="240" w:lineRule="auto"/>
              <w:rPr>
                <w:rFonts w:ascii="Times New Roman" w:eastAsia="Times New Roman" w:hAnsi="Times New Roman" w:cs="Times New Roman"/>
                <w:color w:val="000000" w:themeColor="text1"/>
                <w:sz w:val="24"/>
                <w:szCs w:val="24"/>
                <w:lang w:eastAsia="ru-RU"/>
              </w:rPr>
            </w:pPr>
          </w:p>
        </w:tc>
        <w:tc>
          <w:tcPr>
            <w:tcW w:w="1461" w:type="dxa"/>
            <w:vMerge/>
            <w:vAlign w:val="center"/>
            <w:hideMark/>
          </w:tcPr>
          <w:p w:rsidR="004C26C2" w:rsidRPr="00C617A2" w:rsidRDefault="004C26C2" w:rsidP="001B6542">
            <w:pPr>
              <w:spacing w:after="0" w:line="240" w:lineRule="auto"/>
              <w:rPr>
                <w:rFonts w:ascii="Times New Roman" w:eastAsia="Times New Roman" w:hAnsi="Times New Roman" w:cs="Times New Roman"/>
                <w:color w:val="000000" w:themeColor="text1"/>
                <w:sz w:val="24"/>
                <w:szCs w:val="24"/>
                <w:lang w:eastAsia="ru-RU"/>
              </w:rPr>
            </w:pPr>
          </w:p>
        </w:tc>
        <w:tc>
          <w:tcPr>
            <w:tcW w:w="693" w:type="dxa"/>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до 5</w:t>
            </w:r>
          </w:p>
        </w:tc>
        <w:tc>
          <w:tcPr>
            <w:tcW w:w="693" w:type="dxa"/>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от 5 до 10</w:t>
            </w:r>
          </w:p>
        </w:tc>
        <w:tc>
          <w:tcPr>
            <w:tcW w:w="693" w:type="dxa"/>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от 10 до 15</w:t>
            </w:r>
          </w:p>
        </w:tc>
        <w:tc>
          <w:tcPr>
            <w:tcW w:w="693" w:type="dxa"/>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от 15 до 20</w:t>
            </w:r>
          </w:p>
        </w:tc>
        <w:tc>
          <w:tcPr>
            <w:tcW w:w="693" w:type="dxa"/>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от 20 до 25</w:t>
            </w:r>
          </w:p>
        </w:tc>
        <w:tc>
          <w:tcPr>
            <w:tcW w:w="898" w:type="dxa"/>
            <w:shd w:val="clear" w:color="auto" w:fill="auto"/>
            <w:vAlign w:val="center"/>
            <w:hideMark/>
          </w:tcPr>
          <w:p w:rsidR="004C26C2" w:rsidRPr="00C617A2" w:rsidRDefault="004C26C2"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свыше 25</w:t>
            </w:r>
          </w:p>
        </w:tc>
      </w:tr>
      <w:tr w:rsidR="001B6542" w:rsidRPr="00C617A2" w:rsidTr="00143E4A">
        <w:trPr>
          <w:trHeight w:val="960"/>
        </w:trPr>
        <w:tc>
          <w:tcPr>
            <w:tcW w:w="2992" w:type="dxa"/>
            <w:shd w:val="clear" w:color="auto" w:fill="auto"/>
            <w:vAlign w:val="bottom"/>
            <w:hideMark/>
          </w:tcPr>
          <w:p w:rsidR="00143E4A" w:rsidRPr="00C617A2" w:rsidRDefault="00143E4A" w:rsidP="001B6542">
            <w:pPr>
              <w:spacing w:after="0" w:line="240" w:lineRule="auto"/>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Пассажирские вагоны, всего</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2 597</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22,7</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15,0</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7,6</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47,4</w:t>
            </w:r>
          </w:p>
        </w:tc>
      </w:tr>
      <w:tr w:rsidR="001B6542" w:rsidRPr="00C617A2" w:rsidTr="00143E4A">
        <w:trPr>
          <w:trHeight w:val="252"/>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СВ - вагоны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110</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38,2</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5,5</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15,5</w:t>
            </w:r>
          </w:p>
        </w:tc>
      </w:tr>
      <w:tr w:rsidR="001B6542" w:rsidRPr="00C617A2" w:rsidTr="00143E4A">
        <w:trPr>
          <w:trHeight w:val="539"/>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купейные двухместные вагоны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73</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r>
      <w:tr w:rsidR="001B6542" w:rsidRPr="00C617A2" w:rsidTr="00143E4A">
        <w:trPr>
          <w:trHeight w:val="816"/>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купейные четырехместные вагоны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1 163</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25,5</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21,8</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7,7</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36,2</w:t>
            </w:r>
          </w:p>
        </w:tc>
      </w:tr>
      <w:tr w:rsidR="001B6542" w:rsidRPr="00C617A2" w:rsidTr="00143E4A">
        <w:trPr>
          <w:trHeight w:val="404"/>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плацкартные вагоны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629</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6,0</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8,3</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5,7</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13,8</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66,1</w:t>
            </w:r>
          </w:p>
        </w:tc>
      </w:tr>
      <w:tr w:rsidR="001B6542" w:rsidRPr="00C617A2" w:rsidTr="00143E4A">
        <w:trPr>
          <w:trHeight w:val="281"/>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общие вагоны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126</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r>
      <w:tr w:rsidR="001B6542" w:rsidRPr="00C617A2" w:rsidTr="00143E4A">
        <w:trPr>
          <w:trHeight w:val="413"/>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вагоны-рестораны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91</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33,0</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9,9</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29,7</w:t>
            </w:r>
          </w:p>
        </w:tc>
      </w:tr>
      <w:tr w:rsidR="001B6542" w:rsidRPr="00C617A2" w:rsidTr="00143E4A">
        <w:trPr>
          <w:trHeight w:val="561"/>
        </w:trPr>
        <w:tc>
          <w:tcPr>
            <w:tcW w:w="2992" w:type="dxa"/>
            <w:shd w:val="clear" w:color="auto" w:fill="auto"/>
            <w:vAlign w:val="bottom"/>
            <w:hideMark/>
          </w:tcPr>
          <w:p w:rsidR="00143E4A" w:rsidRPr="00C617A2" w:rsidRDefault="00143E4A" w:rsidP="001B6542">
            <w:pPr>
              <w:spacing w:after="0" w:line="240" w:lineRule="auto"/>
              <w:ind w:left="474" w:firstLineChars="2" w:firstLine="5"/>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прочие пассажирские вагоны</w:t>
            </w:r>
          </w:p>
        </w:tc>
        <w:tc>
          <w:tcPr>
            <w:tcW w:w="1461"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405</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9,6</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11,1</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3,2</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693"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x</w:t>
            </w:r>
          </w:p>
        </w:tc>
        <w:tc>
          <w:tcPr>
            <w:tcW w:w="898" w:type="dxa"/>
            <w:shd w:val="clear" w:color="auto" w:fill="auto"/>
            <w:vAlign w:val="center"/>
            <w:hideMark/>
          </w:tcPr>
          <w:p w:rsidR="00143E4A" w:rsidRPr="00C617A2" w:rsidRDefault="00143E4A" w:rsidP="001B6542">
            <w:pPr>
              <w:jc w:val="center"/>
              <w:rPr>
                <w:rFonts w:ascii="Times New Roman" w:hAnsi="Times New Roman" w:cs="Times New Roman"/>
                <w:color w:val="000000" w:themeColor="text1"/>
                <w:sz w:val="24"/>
                <w:szCs w:val="24"/>
              </w:rPr>
            </w:pPr>
            <w:r w:rsidRPr="00C617A2">
              <w:rPr>
                <w:rFonts w:ascii="Times New Roman" w:hAnsi="Times New Roman" w:cs="Times New Roman"/>
                <w:color w:val="000000" w:themeColor="text1"/>
                <w:sz w:val="24"/>
                <w:szCs w:val="24"/>
              </w:rPr>
              <w:t>73,6</w:t>
            </w:r>
          </w:p>
        </w:tc>
      </w:tr>
      <w:tr w:rsidR="001B6542" w:rsidRPr="00C617A2" w:rsidTr="008E1096">
        <w:trPr>
          <w:trHeight w:val="262"/>
        </w:trPr>
        <w:tc>
          <w:tcPr>
            <w:tcW w:w="8816" w:type="dxa"/>
            <w:gridSpan w:val="8"/>
            <w:shd w:val="clear" w:color="auto" w:fill="auto"/>
            <w:vAlign w:val="bottom"/>
          </w:tcPr>
          <w:p w:rsidR="008E1096" w:rsidRPr="00C617A2" w:rsidRDefault="008E1096" w:rsidP="001B6542">
            <w:pPr>
              <w:spacing w:after="0" w:line="240" w:lineRule="auto"/>
              <w:rPr>
                <w:rFonts w:ascii="Times New Roman" w:hAnsi="Times New Roman" w:cs="Times New Roman"/>
                <w:color w:val="000000" w:themeColor="text1"/>
                <w:sz w:val="24"/>
                <w:szCs w:val="24"/>
              </w:rPr>
            </w:pPr>
            <w:r w:rsidRPr="00C617A2">
              <w:rPr>
                <w:rFonts w:ascii="Times New Roman" w:hAnsi="Times New Roman"/>
                <w:color w:val="000000" w:themeColor="text1"/>
                <w:sz w:val="28"/>
                <w:szCs w:val="28"/>
              </w:rPr>
              <w:t>Примечание</w:t>
            </w:r>
            <w:r w:rsidRPr="00C617A2">
              <w:rPr>
                <w:rFonts w:ascii="Times New Roman" w:hAnsi="Times New Roman"/>
                <w:color w:val="000000" w:themeColor="text1"/>
                <w:sz w:val="28"/>
                <w:szCs w:val="28"/>
                <w:lang w:val="en-US"/>
              </w:rPr>
              <w:t>:</w:t>
            </w:r>
            <w:r w:rsidRPr="00C617A2">
              <w:rPr>
                <w:rFonts w:ascii="Times New Roman" w:hAnsi="Times New Roman"/>
                <w:color w:val="000000" w:themeColor="text1"/>
                <w:sz w:val="28"/>
                <w:szCs w:val="28"/>
              </w:rPr>
              <w:t xml:space="preserve"> х – данные конфиденциальны</w:t>
            </w:r>
          </w:p>
        </w:tc>
      </w:tr>
    </w:tbl>
    <w:p w:rsidR="004C26C2" w:rsidRPr="00C617A2" w:rsidRDefault="004C26C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 Расчеты автора на основании данных Комитета по статистике МНЭ РК</w:t>
      </w:r>
    </w:p>
    <w:p w:rsidR="004C26C2" w:rsidRPr="00C617A2" w:rsidRDefault="004C26C2" w:rsidP="001B6542">
      <w:pPr>
        <w:spacing w:after="0" w:line="240" w:lineRule="auto"/>
        <w:ind w:firstLine="709"/>
        <w:jc w:val="both"/>
        <w:rPr>
          <w:rFonts w:ascii="Times New Roman" w:hAnsi="Times New Roman"/>
          <w:color w:val="000000" w:themeColor="text1"/>
          <w:sz w:val="28"/>
          <w:szCs w:val="28"/>
        </w:rPr>
      </w:pPr>
    </w:p>
    <w:p w:rsidR="00926D9D" w:rsidRPr="00C617A2" w:rsidRDefault="00AF750A"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От</w:t>
      </w:r>
      <w:r w:rsidR="00A21F54" w:rsidRPr="00C617A2">
        <w:rPr>
          <w:rFonts w:ascii="Times New Roman" w:hAnsi="Times New Roman"/>
          <w:color w:val="000000" w:themeColor="text1"/>
          <w:sz w:val="28"/>
          <w:szCs w:val="28"/>
        </w:rPr>
        <w:t xml:space="preserve">расль генерирует большую часть доходов от грузовых перевозок, в то время как сегмент пассажирских перевозок занимает только около 10%. </w:t>
      </w:r>
      <w:r w:rsidR="006F445F" w:rsidRPr="00C617A2">
        <w:rPr>
          <w:rFonts w:ascii="Times New Roman" w:hAnsi="Times New Roman"/>
          <w:color w:val="000000" w:themeColor="text1"/>
          <w:sz w:val="28"/>
          <w:szCs w:val="28"/>
        </w:rPr>
        <w:t>Вв</w:t>
      </w:r>
      <w:r w:rsidR="0063253C" w:rsidRPr="00C617A2">
        <w:rPr>
          <w:rFonts w:ascii="Times New Roman" w:hAnsi="Times New Roman"/>
          <w:color w:val="000000" w:themeColor="text1"/>
          <w:sz w:val="28"/>
          <w:szCs w:val="28"/>
        </w:rPr>
        <w:t>иду особой стратегической роли железных дорог государство проводит политику регулирования их деятельности, особенно в вопросах формирования стоимости перевозок и тарифов на услуги пассажирских перевозок.</w:t>
      </w:r>
      <w:r w:rsidR="0063253C" w:rsidRPr="00C617A2">
        <w:rPr>
          <w:color w:val="000000" w:themeColor="text1"/>
        </w:rPr>
        <w:t xml:space="preserve"> </w:t>
      </w:r>
      <w:r w:rsidR="004C26C2" w:rsidRPr="00C617A2">
        <w:rPr>
          <w:rFonts w:ascii="Times New Roman" w:hAnsi="Times New Roman"/>
          <w:color w:val="000000" w:themeColor="text1"/>
          <w:sz w:val="28"/>
          <w:szCs w:val="28"/>
        </w:rPr>
        <w:t>В</w:t>
      </w:r>
      <w:r w:rsidR="0063253C" w:rsidRPr="00C617A2">
        <w:rPr>
          <w:rFonts w:ascii="Times New Roman" w:hAnsi="Times New Roman"/>
          <w:color w:val="000000" w:themeColor="text1"/>
          <w:sz w:val="28"/>
          <w:szCs w:val="28"/>
        </w:rPr>
        <w:t xml:space="preserve"> Казахстане ежегодно на субсидирование перевозок</w:t>
      </w:r>
      <w:r w:rsidR="007754EE" w:rsidRPr="00C617A2">
        <w:rPr>
          <w:rFonts w:ascii="Times New Roman" w:hAnsi="Times New Roman"/>
          <w:color w:val="000000" w:themeColor="text1"/>
          <w:sz w:val="28"/>
          <w:szCs w:val="28"/>
        </w:rPr>
        <w:t xml:space="preserve"> пассажиров</w:t>
      </w:r>
      <w:r w:rsidR="0063253C" w:rsidRPr="00C617A2">
        <w:rPr>
          <w:rFonts w:ascii="Times New Roman" w:hAnsi="Times New Roman"/>
          <w:color w:val="000000" w:themeColor="text1"/>
          <w:sz w:val="28"/>
          <w:szCs w:val="28"/>
        </w:rPr>
        <w:t xml:space="preserve"> выделяется порядка 24 миллиардов тенге.</w:t>
      </w:r>
      <w:r w:rsidR="0063253C" w:rsidRPr="00C617A2">
        <w:rPr>
          <w:color w:val="000000" w:themeColor="text1"/>
        </w:rPr>
        <w:t xml:space="preserve"> </w:t>
      </w:r>
      <w:r w:rsidR="0063253C" w:rsidRPr="00C617A2">
        <w:rPr>
          <w:rFonts w:ascii="Times New Roman" w:hAnsi="Times New Roman"/>
          <w:color w:val="000000" w:themeColor="text1"/>
          <w:sz w:val="28"/>
          <w:szCs w:val="28"/>
        </w:rPr>
        <w:t xml:space="preserve">В 2016 году </w:t>
      </w:r>
      <w:r w:rsidR="007754EE" w:rsidRPr="00C617A2">
        <w:rPr>
          <w:rFonts w:ascii="Times New Roman" w:hAnsi="Times New Roman"/>
          <w:color w:val="000000" w:themeColor="text1"/>
          <w:sz w:val="28"/>
          <w:szCs w:val="28"/>
        </w:rPr>
        <w:t xml:space="preserve">механизм государственного субсидирования </w:t>
      </w:r>
      <w:r w:rsidR="0063253C" w:rsidRPr="00C617A2">
        <w:rPr>
          <w:rFonts w:ascii="Times New Roman" w:hAnsi="Times New Roman"/>
          <w:color w:val="000000" w:themeColor="text1"/>
          <w:sz w:val="28"/>
          <w:szCs w:val="28"/>
        </w:rPr>
        <w:t>был изменен, а именно внедрены законодательные основы для привлечения инвестиций для закупа новых вагонов. В частности, согласно договорам финансирования, заключенным по новым условиям, с начала 2017 года перевозчики поэтапно закупают пассажирские вагоны на социально значимые межобластные направления.</w:t>
      </w:r>
      <w:r w:rsidR="0063253C" w:rsidRPr="00C617A2">
        <w:rPr>
          <w:color w:val="000000" w:themeColor="text1"/>
        </w:rPr>
        <w:t xml:space="preserve"> </w:t>
      </w:r>
      <w:r w:rsidR="0063253C" w:rsidRPr="00C617A2">
        <w:rPr>
          <w:rFonts w:ascii="Times New Roman" w:hAnsi="Times New Roman"/>
          <w:color w:val="000000" w:themeColor="text1"/>
          <w:sz w:val="28"/>
          <w:szCs w:val="28"/>
        </w:rPr>
        <w:t>Также в новом механизме предусмотрен переход от принципа покрытия убытков перевозчика на субсидирование расходов</w:t>
      </w:r>
      <w:r w:rsidR="007754EE" w:rsidRPr="00C617A2">
        <w:rPr>
          <w:rFonts w:ascii="Times New Roman" w:hAnsi="Times New Roman"/>
          <w:color w:val="000000" w:themeColor="text1"/>
          <w:sz w:val="28"/>
          <w:szCs w:val="28"/>
        </w:rPr>
        <w:t xml:space="preserve">, а также </w:t>
      </w:r>
      <w:r w:rsidR="0063253C" w:rsidRPr="00C617A2">
        <w:rPr>
          <w:rFonts w:ascii="Times New Roman" w:hAnsi="Times New Roman"/>
          <w:color w:val="000000" w:themeColor="text1"/>
          <w:sz w:val="28"/>
          <w:szCs w:val="28"/>
        </w:rPr>
        <w:t>процентных ставок при привлечении заемных средств на обновление подвижного состава. В результате реализации указанной модели было приобретено более 50 новых пассажирских вагонов.</w:t>
      </w:r>
    </w:p>
    <w:p w:rsidR="00971404" w:rsidRPr="00C617A2" w:rsidRDefault="00971404"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С 2012 года АО «НК «ҚТЖ» реализуется Программа организации скоростных пассажирских перевозок. </w:t>
      </w:r>
      <w:r w:rsidR="003F4751" w:rsidRPr="00C617A2">
        <w:rPr>
          <w:rFonts w:ascii="Times New Roman" w:hAnsi="Times New Roman"/>
          <w:color w:val="000000" w:themeColor="text1"/>
          <w:sz w:val="28"/>
          <w:szCs w:val="28"/>
        </w:rPr>
        <w:t>В</w:t>
      </w:r>
      <w:r w:rsidRPr="00C617A2">
        <w:rPr>
          <w:rFonts w:ascii="Times New Roman" w:hAnsi="Times New Roman"/>
          <w:color w:val="000000" w:themeColor="text1"/>
          <w:sz w:val="28"/>
          <w:szCs w:val="28"/>
        </w:rPr>
        <w:t xml:space="preserve"> 2017 г. было введено 14 </w:t>
      </w:r>
      <w:r w:rsidR="007754EE" w:rsidRPr="00C617A2">
        <w:rPr>
          <w:rFonts w:ascii="Times New Roman" w:hAnsi="Times New Roman"/>
          <w:color w:val="000000" w:themeColor="text1"/>
          <w:sz w:val="28"/>
          <w:szCs w:val="28"/>
        </w:rPr>
        <w:t xml:space="preserve">скоростных пассажирских </w:t>
      </w:r>
      <w:r w:rsidRPr="00C617A2">
        <w:rPr>
          <w:rFonts w:ascii="Times New Roman" w:hAnsi="Times New Roman"/>
          <w:color w:val="000000" w:themeColor="text1"/>
          <w:sz w:val="28"/>
          <w:szCs w:val="28"/>
        </w:rPr>
        <w:t xml:space="preserve">маршрутов, связывающих все крупные города Казахстана. До 2020 года планируется ввести новые составы из вагонов </w:t>
      </w:r>
      <w:proofErr w:type="spellStart"/>
      <w:r w:rsidRPr="00C617A2">
        <w:rPr>
          <w:rFonts w:ascii="Times New Roman" w:hAnsi="Times New Roman"/>
          <w:color w:val="000000" w:themeColor="text1"/>
          <w:sz w:val="28"/>
          <w:szCs w:val="28"/>
        </w:rPr>
        <w:t>Тұлпар-Тальго</w:t>
      </w:r>
      <w:proofErr w:type="spellEnd"/>
      <w:r w:rsidRPr="00C617A2">
        <w:rPr>
          <w:rFonts w:ascii="Times New Roman" w:hAnsi="Times New Roman"/>
          <w:color w:val="000000" w:themeColor="text1"/>
          <w:sz w:val="28"/>
          <w:szCs w:val="28"/>
        </w:rPr>
        <w:t xml:space="preserve"> с широким кузовом по 8 маршрутам.</w:t>
      </w:r>
    </w:p>
    <w:p w:rsidR="00E3721A" w:rsidRPr="00C617A2" w:rsidRDefault="00E3721A"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 xml:space="preserve">На железнодорожном транспорте действует </w:t>
      </w:r>
      <w:r w:rsidR="004C26C2" w:rsidRPr="00C617A2">
        <w:rPr>
          <w:rFonts w:ascii="Times New Roman" w:hAnsi="Times New Roman"/>
          <w:color w:val="000000" w:themeColor="text1"/>
          <w:sz w:val="28"/>
          <w:szCs w:val="28"/>
        </w:rPr>
        <w:t xml:space="preserve">около </w:t>
      </w:r>
      <w:r w:rsidRPr="00C617A2">
        <w:rPr>
          <w:rFonts w:ascii="Times New Roman" w:hAnsi="Times New Roman"/>
          <w:color w:val="000000" w:themeColor="text1"/>
          <w:sz w:val="28"/>
          <w:szCs w:val="28"/>
        </w:rPr>
        <w:t>780 компаний, оказывающих экспедиторские услуги (членами АНЭК</w:t>
      </w:r>
      <w:r w:rsidRPr="00C617A2">
        <w:rPr>
          <w:rStyle w:val="a8"/>
          <w:rFonts w:ascii="Times New Roman" w:hAnsi="Times New Roman"/>
          <w:color w:val="000000" w:themeColor="text1"/>
          <w:sz w:val="28"/>
          <w:szCs w:val="28"/>
        </w:rPr>
        <w:footnoteReference w:id="14"/>
      </w:r>
      <w:r w:rsidRPr="00C617A2">
        <w:rPr>
          <w:rFonts w:ascii="Times New Roman" w:hAnsi="Times New Roman"/>
          <w:color w:val="000000" w:themeColor="text1"/>
          <w:sz w:val="28"/>
          <w:szCs w:val="28"/>
        </w:rPr>
        <w:t xml:space="preserve"> являются 78 компаний). 198 компаний осуществляют оперирование вагонами (членами </w:t>
      </w:r>
      <w:proofErr w:type="spellStart"/>
      <w:r w:rsidRPr="00C617A2">
        <w:rPr>
          <w:rFonts w:ascii="Times New Roman" w:hAnsi="Times New Roman"/>
          <w:color w:val="000000" w:themeColor="text1"/>
          <w:sz w:val="28"/>
          <w:szCs w:val="28"/>
        </w:rPr>
        <w:t>КазАПО</w:t>
      </w:r>
      <w:proofErr w:type="spellEnd"/>
      <w:r w:rsidRPr="00C617A2">
        <w:rPr>
          <w:rStyle w:val="a8"/>
          <w:rFonts w:ascii="Times New Roman" w:hAnsi="Times New Roman"/>
          <w:color w:val="000000" w:themeColor="text1"/>
          <w:sz w:val="28"/>
          <w:szCs w:val="28"/>
        </w:rPr>
        <w:footnoteReference w:id="15"/>
      </w:r>
      <w:r w:rsidRPr="00C617A2">
        <w:rPr>
          <w:rFonts w:ascii="Times New Roman" w:hAnsi="Times New Roman"/>
          <w:color w:val="000000" w:themeColor="text1"/>
          <w:sz w:val="28"/>
          <w:szCs w:val="28"/>
        </w:rPr>
        <w:t xml:space="preserve"> являются 15 из них).</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Отличительной особенностью функционирования железнодорожного комплекса страны в последние десятилетия является реформирование его организационно-правовых основ с переходом от административно-командных к рыночным принципам управления.</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Процесс реорганизации железнодорожного транспорта республики начался в 1997 г. Постановлением Правительства «О реорганизации предприятий железных дорог Республики Казахстан» существовавшие на территории республики три дороги - </w:t>
      </w:r>
      <w:proofErr w:type="spellStart"/>
      <w:r w:rsidRPr="00C617A2">
        <w:rPr>
          <w:rFonts w:ascii="Times New Roman" w:hAnsi="Times New Roman"/>
          <w:color w:val="000000" w:themeColor="text1"/>
          <w:sz w:val="28"/>
          <w:szCs w:val="28"/>
        </w:rPr>
        <w:t>Алматинская</w:t>
      </w:r>
      <w:proofErr w:type="spellEnd"/>
      <w:r w:rsidRPr="00C617A2">
        <w:rPr>
          <w:rFonts w:ascii="Times New Roman" w:hAnsi="Times New Roman"/>
          <w:color w:val="000000" w:themeColor="text1"/>
          <w:sz w:val="28"/>
          <w:szCs w:val="28"/>
        </w:rPr>
        <w:t>, Целинная и Западно-Казахстанская были ликвидированы с объединением в единую структуру – Республиканское государственное предприятие «</w:t>
      </w:r>
      <w:proofErr w:type="spellStart"/>
      <w:r w:rsidRPr="00C617A2">
        <w:rPr>
          <w:rFonts w:ascii="Times New Roman" w:hAnsi="Times New Roman"/>
          <w:color w:val="000000" w:themeColor="text1"/>
          <w:sz w:val="28"/>
          <w:szCs w:val="28"/>
        </w:rPr>
        <w:t>Қазақстан</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темiр</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жолы</w:t>
      </w:r>
      <w:proofErr w:type="spellEnd"/>
      <w:r w:rsidRPr="00C617A2">
        <w:rPr>
          <w:rFonts w:ascii="Times New Roman" w:hAnsi="Times New Roman"/>
          <w:color w:val="000000" w:themeColor="text1"/>
          <w:sz w:val="28"/>
          <w:szCs w:val="28"/>
        </w:rPr>
        <w:t>» (РГП «Қ</w:t>
      </w:r>
      <w:proofErr w:type="gramStart"/>
      <w:r w:rsidRPr="00C617A2">
        <w:rPr>
          <w:rFonts w:ascii="Times New Roman" w:hAnsi="Times New Roman"/>
          <w:color w:val="000000" w:themeColor="text1"/>
          <w:sz w:val="28"/>
          <w:szCs w:val="28"/>
        </w:rPr>
        <w:t>ТЖ</w:t>
      </w:r>
      <w:proofErr w:type="gramEnd"/>
      <w:r w:rsidRPr="00C617A2">
        <w:rPr>
          <w:rFonts w:ascii="Times New Roman" w:hAnsi="Times New Roman"/>
          <w:color w:val="000000" w:themeColor="text1"/>
          <w:sz w:val="28"/>
          <w:szCs w:val="28"/>
        </w:rPr>
        <w:t>»). Его главной задачей в рамках государственного управления стала постепенная адаптация отрасли к новым условиям хозяйствования на основе дальнейшей поэтапной реорганизации и реформирования.</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Начало коренного реформирования отрасли было положено в 1999 г. двумя постановлениями Правительства РК (принятыми на основе «Концепции развития железнодорожного транспорта на 1999 – 2003 гг. и «Программы демонополизации РГП «ҚТЖ»). В соответствии с этими </w:t>
      </w:r>
      <w:r w:rsidR="00AF74AD" w:rsidRPr="00C617A2">
        <w:rPr>
          <w:rFonts w:ascii="Times New Roman" w:hAnsi="Times New Roman"/>
          <w:color w:val="000000" w:themeColor="text1"/>
          <w:sz w:val="28"/>
          <w:szCs w:val="28"/>
        </w:rPr>
        <w:t>документами</w:t>
      </w:r>
      <w:r w:rsidRPr="00C617A2">
        <w:rPr>
          <w:rFonts w:ascii="Times New Roman" w:hAnsi="Times New Roman"/>
          <w:color w:val="000000" w:themeColor="text1"/>
          <w:sz w:val="28"/>
          <w:szCs w:val="28"/>
        </w:rPr>
        <w:t xml:space="preserve"> была осуществлена реструктуризация обеспечивающей деятельности путем выделения из РГП «ҚТЖ» и акционирования отдельных структурных подразделений. В результате были созданы открытые акционерные общества («</w:t>
      </w:r>
      <w:proofErr w:type="spellStart"/>
      <w:r w:rsidRPr="00C617A2">
        <w:rPr>
          <w:rFonts w:ascii="Times New Roman" w:hAnsi="Times New Roman"/>
          <w:color w:val="000000" w:themeColor="text1"/>
          <w:sz w:val="28"/>
          <w:szCs w:val="28"/>
        </w:rPr>
        <w:t>Ремпуть</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Желдорстрой</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Транстелеком</w:t>
      </w:r>
      <w:proofErr w:type="spellEnd"/>
      <w:r w:rsidRPr="00C617A2">
        <w:rPr>
          <w:rFonts w:ascii="Times New Roman" w:hAnsi="Times New Roman"/>
          <w:color w:val="000000" w:themeColor="text1"/>
          <w:sz w:val="28"/>
          <w:szCs w:val="28"/>
        </w:rPr>
        <w:t>») и дочерние государственные предприятия («</w:t>
      </w:r>
      <w:proofErr w:type="spellStart"/>
      <w:r w:rsidRPr="00C617A2">
        <w:rPr>
          <w:rFonts w:ascii="Times New Roman" w:hAnsi="Times New Roman"/>
          <w:color w:val="000000" w:themeColor="text1"/>
          <w:sz w:val="28"/>
          <w:szCs w:val="28"/>
        </w:rPr>
        <w:t>Ремлокомотив</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Ремвагон</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Казтранссервис</w:t>
      </w:r>
      <w:proofErr w:type="spellEnd"/>
      <w:r w:rsidRPr="00C617A2">
        <w:rPr>
          <w:rFonts w:ascii="Times New Roman" w:hAnsi="Times New Roman"/>
          <w:color w:val="000000" w:themeColor="text1"/>
          <w:sz w:val="28"/>
          <w:szCs w:val="28"/>
        </w:rPr>
        <w:t xml:space="preserve">» и др.) с передачей в их ведение линейных подразделений и отделением их от основной перевозочной деятельности. Было также образовано ДГП «Пассажирские перевозки» как начальный этап выделения услуг по перевозкам пассажиров в самостоятельную сферу с последующим переходом ее на самофинансирование.  </w:t>
      </w:r>
    </w:p>
    <w:p w:rsidR="001743F7"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Одновременно с этим проводилась реструктуризация социальной сферы с передачей в коммунальную собственность, или приватизацией объектов соцкультбыта с сохранением их в составе железнодорожной отрасли в минимально необходимом объеме, обусловленном технологической спецификой (по утвержденному перечню), с отнесением расходов по их содержанию к затратам на инфраструктуру и включением в тариф по ее использованию.</w:t>
      </w:r>
      <w:r w:rsidR="001743F7" w:rsidRPr="00C617A2">
        <w:rPr>
          <w:rFonts w:ascii="Times New Roman" w:hAnsi="Times New Roman"/>
          <w:color w:val="000000" w:themeColor="text1"/>
          <w:sz w:val="28"/>
          <w:szCs w:val="28"/>
        </w:rPr>
        <w:t xml:space="preserve"> Главная цель реализованных мероприятий – </w:t>
      </w:r>
      <w:r w:rsidR="001743F7" w:rsidRPr="00C617A2">
        <w:rPr>
          <w:rFonts w:ascii="Times New Roman" w:hAnsi="Times New Roman"/>
          <w:color w:val="000000" w:themeColor="text1"/>
          <w:sz w:val="28"/>
          <w:szCs w:val="28"/>
        </w:rPr>
        <w:lastRenderedPageBreak/>
        <w:t>максимальное снижение непроизводственных издержек железнодорожного транспорта и повышение эффективности его работы.</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Для реформирования железнодорожной отрасли Казахстана за основу принята модель, предусматривающая организацию работы отрасли на основе создания вертикально-интегрированной перевозочной компании.</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2001 г. Правительством Республики Казахстан была утверждена Программа реструктуризации железнодорожного транспорта на 2001 – 2005 гг. Ее конечная цель – завершение адаптации отрасли к новым условиям путем формирования рыночной среды на основе демонополизации отрасли с отделением монопольной среды от конкурентной и создания условий для развития частной инициативы в сфере перевозок и обслуживающей деятельности. </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рамках реализации Программы уже в 2001 г. были образованы ДГП: «Инфраструктура» (хозяйства: пути, энергоснабжения, сигнализации и связи), «Локомотив» (эксплуатационные локомотивные депо), «Грузовые перевозки» (хозяйства грузовой и коммерческой работы, организации движения).</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Первоначально реформирование железнодорожной отрасли предполагалось осуществить в сравнительно короткие сроки – за пять лет. Практика показала, что для успешного осуществления таких кардинальных преобразований, как изменение принципиальных основ функционирования важнейшей отрасли хозяйственного комплекса страны, необходим более длительный период. Это подтверждается всем мировым опытом реструктуризации и реформирования железнодорожного транспорта. Поэтому, с учетом опыта первых лет реформирования, принятая Программа подверглась частичной корректировке.</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Откорректированной Программой реформирование отрасли предполагалось осуществить в два этапа.</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Первый этап (2001 – 2002 гг.) должен был решить основополагающую задачу – подготовки необходимых условий для коммерциализации железнодорожного транспорта путем:</w:t>
      </w:r>
    </w:p>
    <w:p w:rsidR="00C04682" w:rsidRPr="00C617A2" w:rsidRDefault="00C04682" w:rsidP="001B6542">
      <w:pPr>
        <w:numPr>
          <w:ilvl w:val="0"/>
          <w:numId w:val="2"/>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разделения основной и обеспечивающей деятельности;</w:t>
      </w:r>
    </w:p>
    <w:p w:rsidR="00C04682" w:rsidRPr="00C617A2" w:rsidRDefault="00C04682" w:rsidP="001B6542">
      <w:pPr>
        <w:numPr>
          <w:ilvl w:val="0"/>
          <w:numId w:val="2"/>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отделения услуг населению и объектов социальной сферы;</w:t>
      </w:r>
    </w:p>
    <w:p w:rsidR="00C04682" w:rsidRPr="00C617A2" w:rsidRDefault="00C04682" w:rsidP="001B6542">
      <w:pPr>
        <w:numPr>
          <w:ilvl w:val="0"/>
          <w:numId w:val="2"/>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оптимизации инфраструктурного комплекса;</w:t>
      </w:r>
    </w:p>
    <w:p w:rsidR="00C04682" w:rsidRPr="00C617A2" w:rsidRDefault="00C04682" w:rsidP="001B6542">
      <w:pPr>
        <w:numPr>
          <w:ilvl w:val="0"/>
          <w:numId w:val="2"/>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разработки организационных, технологических и финансово-экономических основ функционирования и отработки механизма взаимодействия новых субъектов отрасли;</w:t>
      </w:r>
    </w:p>
    <w:p w:rsidR="00C04682" w:rsidRPr="00C617A2" w:rsidRDefault="00C04682" w:rsidP="001B6542">
      <w:pPr>
        <w:numPr>
          <w:ilvl w:val="0"/>
          <w:numId w:val="2"/>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адаптации нормативной правовой базы к новым условиям.</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Эти задачи в основном были решены. При этом одним из главных результатов первого этапа следует считать изменение организационно-правовой формы предприятий железнодорожного транспорта (обретение </w:t>
      </w:r>
      <w:r w:rsidRPr="00C617A2">
        <w:rPr>
          <w:rFonts w:ascii="Times New Roman" w:hAnsi="Times New Roman"/>
          <w:color w:val="000000" w:themeColor="text1"/>
          <w:sz w:val="28"/>
          <w:szCs w:val="28"/>
        </w:rPr>
        <w:lastRenderedPageBreak/>
        <w:t>статуса акционерных обществ), расширяющее их возможности по повышению эффективности работы на основе рыночных методов.</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марте 2002 г. было создано Закрытое акционерное общество «Национальная компания «</w:t>
      </w:r>
      <w:proofErr w:type="spellStart"/>
      <w:r w:rsidRPr="00C617A2">
        <w:rPr>
          <w:rFonts w:ascii="Times New Roman" w:hAnsi="Times New Roman"/>
          <w:color w:val="000000" w:themeColor="text1"/>
          <w:sz w:val="28"/>
          <w:szCs w:val="28"/>
        </w:rPr>
        <w:t>Қазақстан</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темiр</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жолы</w:t>
      </w:r>
      <w:proofErr w:type="spellEnd"/>
      <w:r w:rsidRPr="00C617A2">
        <w:rPr>
          <w:rFonts w:ascii="Times New Roman" w:hAnsi="Times New Roman"/>
          <w:color w:val="000000" w:themeColor="text1"/>
          <w:sz w:val="28"/>
          <w:szCs w:val="28"/>
        </w:rPr>
        <w:t>» (в дальнейшем преобразованное в АО «НК «ҚТЖ») с объединением в его составе РГП «ҚТЖ» и дочерних государственных предприятий, а в апреле образованы открытые акционерные общества с контрольным пакетом акций НК «ҚТЖ»: «Пассажирские перевозки», «</w:t>
      </w:r>
      <w:proofErr w:type="spellStart"/>
      <w:r w:rsidRPr="00C617A2">
        <w:rPr>
          <w:rFonts w:ascii="Times New Roman" w:hAnsi="Times New Roman"/>
          <w:color w:val="000000" w:themeColor="text1"/>
          <w:sz w:val="28"/>
          <w:szCs w:val="28"/>
        </w:rPr>
        <w:t>Желдорреммаш</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Ремлокомотив</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Ремвагон</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Желдорводотеплоснабжение</w:t>
      </w:r>
      <w:proofErr w:type="spellEnd"/>
      <w:r w:rsidRPr="00C617A2">
        <w:rPr>
          <w:rFonts w:ascii="Times New Roman" w:hAnsi="Times New Roman"/>
          <w:color w:val="000000" w:themeColor="text1"/>
          <w:sz w:val="28"/>
          <w:szCs w:val="28"/>
        </w:rPr>
        <w:t>», «</w:t>
      </w:r>
      <w:proofErr w:type="spellStart"/>
      <w:r w:rsidRPr="00C617A2">
        <w:rPr>
          <w:rFonts w:ascii="Times New Roman" w:hAnsi="Times New Roman"/>
          <w:color w:val="000000" w:themeColor="text1"/>
          <w:sz w:val="28"/>
          <w:szCs w:val="28"/>
        </w:rPr>
        <w:t>Транстелеком</w:t>
      </w:r>
      <w:proofErr w:type="spellEnd"/>
      <w:r w:rsidRPr="00C617A2">
        <w:rPr>
          <w:rFonts w:ascii="Times New Roman" w:hAnsi="Times New Roman"/>
          <w:color w:val="000000" w:themeColor="text1"/>
          <w:sz w:val="28"/>
          <w:szCs w:val="28"/>
        </w:rPr>
        <w:t>» и др.</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сфере грузовых перевозок АО «НК «ҚТЖ» была определена роль Национального перевозчика.</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 Согласно Программе реформирования и Закону «О железнодорожном транспорте» магистральная железнодорожная сеть, как стратегически важный объект, была оставлена в собственности государства (без права передачи в частную собственность). Владение и пользование ею было предоставлено НК «ҚТЖ», на которую возложены и функции оператора перевозочного процесса, обеспечивающего централизованное управление движением поездов и эффективное использование провозной способности магистральной сети. </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Взаимодействие компании в процессе выполнения перевозок с предприятиями обеспечивающей деятельности предполагалось на рыночных принципах (тендерная основа), стимулирующих снижение стоимости услуг этого сектора. </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Формирование конкурентной среды в перевозочной деятельности Программой предусматривалось путем содействия созданию компаний независимых перевозчиков с передачей им части парка подвижного состава и других основных средств и обеспечением свободного доступа к инфраструктуре на единой для всех платной основе.</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Равноправное обеспечение всех перевозчиков локомотивной тягой предусматривалось путем создания акционерного общества «Локомотив», предоставляющего услуги тягового обслуживания на договорной основе. При этом, не исключалось в последующем возможность конкурентной деятельности и в этой сфере с приобретением частными перевозчиками своего локомотивного парка. </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Второй этап реформирования железнодорожной отрасли нашел отражение в утвержденной Правительством республики Программе реструктуризации железнодорожного транспорта на период 2004 – 2006 гг.</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Основной целью Программы было формирование оптимальной в экономическом отношении системы функционирования железнодорожного транспорта. Для этого предусматривалось:</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дальнейшее совершенствование нормативной правовой базы с учетом особенностей очередного этапа реструктуризации отрасли;</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завершение процесса разделения основной и обеспечивающей деятельности с их реструктуризацией;</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создание конкурентного рынка перевозчиков;</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оптимизация производственных мощностей отрасли как основы повышения эффективности ее деятельности;</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отработка системы субсидирования пассажирских перевозок.</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На этом этапе, по сути, предполагалось завершение процесса реформирования отрасли с доработкой и совершенствованием ранее реализованных принципиальных решений по созданию оптимальной модели управления. Однако этого не удалось достигнуть по ряду объективных и субъективных причин.</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2010 году Правительством РК была принята новая программа по развитию транспортной инфраструктуры до 2014 года, предусматривающая среди прочего:</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внедрение нового механизма субсидирования убытков перевозчиков, осуществляющих железнодорожные пассажирские перевозки по социально значимым межобластным сообщениям;</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оптимизацию холдинговой структуры Компании и отчуждение непрофильных и профильно-вспомогательных активов в конкурентную среду;</w:t>
      </w:r>
    </w:p>
    <w:p w:rsidR="00C04682" w:rsidRPr="00C617A2" w:rsidRDefault="00C04682" w:rsidP="001B6542">
      <w:pPr>
        <w:pStyle w:val="a5"/>
        <w:numPr>
          <w:ilvl w:val="0"/>
          <w:numId w:val="1"/>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интенсивное развитие логистики и транзитных мультимодальных перевозок посредством создания на базе АО «НК «ҚТЖ» единого центра оказания услуг всеми видами транспорта и интеграции транспортных активов.</w:t>
      </w:r>
    </w:p>
    <w:p w:rsidR="00C04682" w:rsidRPr="00C617A2" w:rsidRDefault="00C04682"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Начиная с 2011 года бизнес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динамично трансформировался. Из железнодорожной компании оно было преобразовано в транспортно-логистический холдинг с задачей развития транзитного потенциала Казахстана и глобальной инфраструктурной интеграции. Мероприятия по формированию новой целевой модели железнодорожной отрасли Казахстана и целевой структуры АО «НК «ҚТЖ» были позднее (в 2014 г.) зафиксированы в Государственной программе развития и интеграции инфраструктуры транспортной системы до 2020 года. </w:t>
      </w:r>
    </w:p>
    <w:p w:rsidR="00E4101F" w:rsidRPr="00C617A2" w:rsidRDefault="00E4101F"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На базе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в 2013 г. в соответствии с лучшей мировой практикой была создана </w:t>
      </w:r>
      <w:proofErr w:type="spellStart"/>
      <w:r w:rsidRPr="00C617A2">
        <w:rPr>
          <w:rFonts w:ascii="Times New Roman" w:hAnsi="Times New Roman"/>
          <w:color w:val="000000" w:themeColor="text1"/>
          <w:sz w:val="28"/>
          <w:szCs w:val="28"/>
        </w:rPr>
        <w:t>мультимодальная</w:t>
      </w:r>
      <w:proofErr w:type="spellEnd"/>
      <w:r w:rsidRPr="00C617A2">
        <w:rPr>
          <w:rFonts w:ascii="Times New Roman" w:hAnsi="Times New Roman"/>
          <w:color w:val="000000" w:themeColor="text1"/>
          <w:sz w:val="28"/>
          <w:szCs w:val="28"/>
        </w:rPr>
        <w:t xml:space="preserve"> транспортно-логистическая компания международного уровня АО «KTZ </w:t>
      </w:r>
      <w:proofErr w:type="spellStart"/>
      <w:r w:rsidRPr="00C617A2">
        <w:rPr>
          <w:rFonts w:ascii="Times New Roman" w:hAnsi="Times New Roman"/>
          <w:color w:val="000000" w:themeColor="text1"/>
          <w:sz w:val="28"/>
          <w:szCs w:val="28"/>
        </w:rPr>
        <w:t>Express</w:t>
      </w:r>
      <w:proofErr w:type="spellEnd"/>
      <w:r w:rsidRPr="00C617A2">
        <w:rPr>
          <w:rFonts w:ascii="Times New Roman" w:hAnsi="Times New Roman"/>
          <w:color w:val="000000" w:themeColor="text1"/>
          <w:sz w:val="28"/>
          <w:szCs w:val="28"/>
        </w:rPr>
        <w:t xml:space="preserve">». В настоящее время    АО «KTZ </w:t>
      </w:r>
      <w:proofErr w:type="spellStart"/>
      <w:r w:rsidRPr="00C617A2">
        <w:rPr>
          <w:rFonts w:ascii="Times New Roman" w:hAnsi="Times New Roman"/>
          <w:color w:val="000000" w:themeColor="text1"/>
          <w:sz w:val="28"/>
          <w:szCs w:val="28"/>
        </w:rPr>
        <w:t>Express</w:t>
      </w:r>
      <w:proofErr w:type="spellEnd"/>
      <w:r w:rsidRPr="00C617A2">
        <w:rPr>
          <w:rFonts w:ascii="Times New Roman" w:hAnsi="Times New Roman"/>
          <w:color w:val="000000" w:themeColor="text1"/>
          <w:sz w:val="28"/>
          <w:szCs w:val="28"/>
        </w:rPr>
        <w:t xml:space="preserve">» – это вертикально-интегрированная логистическая Компания, исключительно работающая с клиентами над его потребностями, </w:t>
      </w:r>
      <w:r w:rsidRPr="00C617A2">
        <w:rPr>
          <w:rFonts w:ascii="Times New Roman" w:hAnsi="Times New Roman"/>
          <w:color w:val="000000" w:themeColor="text1"/>
          <w:sz w:val="28"/>
          <w:szCs w:val="28"/>
        </w:rPr>
        <w:lastRenderedPageBreak/>
        <w:t>и позволяющая сократить издержки на логистику, и осуществляющая такие направления бизнеса, как:</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контейнерный сервис: регулярные контейнерные сервисы «</w:t>
      </w:r>
      <w:r w:rsidRPr="00C617A2">
        <w:rPr>
          <w:rFonts w:ascii="Times New Roman" w:hAnsi="Times New Roman"/>
          <w:color w:val="000000" w:themeColor="text1"/>
          <w:sz w:val="28"/>
          <w:szCs w:val="28"/>
          <w:lang w:val="en-US"/>
        </w:rPr>
        <w:t>DOOR</w:t>
      </w:r>
      <w:r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lang w:val="en-US"/>
        </w:rPr>
        <w:t>TO</w:t>
      </w:r>
      <w:r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lang w:val="en-US"/>
        </w:rPr>
        <w:t>DOOR</w:t>
      </w:r>
      <w:r w:rsidRPr="00C617A2">
        <w:rPr>
          <w:rFonts w:ascii="Times New Roman" w:hAnsi="Times New Roman"/>
          <w:color w:val="000000" w:themeColor="text1"/>
          <w:sz w:val="28"/>
          <w:szCs w:val="28"/>
        </w:rPr>
        <w:t xml:space="preserve">» по </w:t>
      </w:r>
      <w:r w:rsidR="002257F0" w:rsidRPr="00C617A2">
        <w:rPr>
          <w:rFonts w:ascii="Times New Roman" w:hAnsi="Times New Roman"/>
          <w:color w:val="000000" w:themeColor="text1"/>
          <w:sz w:val="28"/>
          <w:szCs w:val="28"/>
        </w:rPr>
        <w:t>Казахстану</w:t>
      </w:r>
      <w:r w:rsidRPr="00C617A2">
        <w:rPr>
          <w:rFonts w:ascii="Times New Roman" w:hAnsi="Times New Roman"/>
          <w:color w:val="000000" w:themeColor="text1"/>
          <w:sz w:val="28"/>
          <w:szCs w:val="28"/>
        </w:rPr>
        <w:t>, СНГ, экспорт/импорт, организация рефрижераторных контейнерных поездов;</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контейнерные поезда: ускоренные перевозки регулярными контейнерными поездами по МТК «Восток-Запад», «Север-Юг»;</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экспедирование грузов: перевозка всех видов грузов «под ключ» различными видами транспорта, перевозка негабаритных грузов любым видом транспорта, включая специализированный подвижной состав;</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proofErr w:type="spellStart"/>
      <w:r w:rsidRPr="00C617A2">
        <w:rPr>
          <w:rFonts w:ascii="Times New Roman" w:hAnsi="Times New Roman"/>
          <w:color w:val="000000" w:themeColor="text1"/>
          <w:sz w:val="28"/>
          <w:szCs w:val="28"/>
        </w:rPr>
        <w:t>мультимодальные</w:t>
      </w:r>
      <w:proofErr w:type="spellEnd"/>
      <w:r w:rsidRPr="00C617A2">
        <w:rPr>
          <w:rFonts w:ascii="Times New Roman" w:hAnsi="Times New Roman"/>
          <w:color w:val="000000" w:themeColor="text1"/>
          <w:sz w:val="28"/>
          <w:szCs w:val="28"/>
        </w:rPr>
        <w:t xml:space="preserve"> перевозки: перевозки через </w:t>
      </w:r>
      <w:proofErr w:type="spellStart"/>
      <w:r w:rsidRPr="00C617A2">
        <w:rPr>
          <w:rFonts w:ascii="Times New Roman" w:hAnsi="Times New Roman"/>
          <w:color w:val="000000" w:themeColor="text1"/>
          <w:sz w:val="28"/>
          <w:szCs w:val="28"/>
        </w:rPr>
        <w:t>транскаспийский</w:t>
      </w:r>
      <w:proofErr w:type="spellEnd"/>
      <w:r w:rsidRPr="00C617A2">
        <w:rPr>
          <w:rFonts w:ascii="Times New Roman" w:hAnsi="Times New Roman"/>
          <w:color w:val="000000" w:themeColor="text1"/>
          <w:sz w:val="28"/>
          <w:szCs w:val="28"/>
        </w:rPr>
        <w:t xml:space="preserve"> маршрут железнодорожным и морским транспортом; экспедирование в порту – полный комплекс логистического обслуживания, перевалка грузов; морской фрахт – международные перевозки морским, речным транспортом;</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складская логистика: обеспечение складского хранения и полного спектра складских услуг; таможенное оформление – документарное сопровождение товарных поставок, подготовка к таможенному оформлению;</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lang w:val="en-US"/>
        </w:rPr>
        <w:t>LCL</w:t>
      </w:r>
      <w:r w:rsidRPr="00C617A2">
        <w:rPr>
          <w:rFonts w:ascii="Times New Roman" w:hAnsi="Times New Roman"/>
          <w:color w:val="000000" w:themeColor="text1"/>
          <w:sz w:val="28"/>
          <w:szCs w:val="28"/>
        </w:rPr>
        <w:t xml:space="preserve"> перевозки: логистическая обработка грузов, отправка сборных партий с порта </w:t>
      </w:r>
      <w:proofErr w:type="spellStart"/>
      <w:r w:rsidRPr="00C617A2">
        <w:rPr>
          <w:rFonts w:ascii="Times New Roman" w:hAnsi="Times New Roman"/>
          <w:color w:val="000000" w:themeColor="text1"/>
          <w:sz w:val="28"/>
          <w:szCs w:val="28"/>
        </w:rPr>
        <w:t>Ляньюньган</w:t>
      </w:r>
      <w:proofErr w:type="spellEnd"/>
      <w:r w:rsidRPr="00C617A2">
        <w:rPr>
          <w:rFonts w:ascii="Times New Roman" w:hAnsi="Times New Roman"/>
          <w:color w:val="000000" w:themeColor="text1"/>
          <w:sz w:val="28"/>
          <w:szCs w:val="28"/>
        </w:rPr>
        <w:t>;</w:t>
      </w:r>
    </w:p>
    <w:p w:rsidR="00E4101F" w:rsidRPr="00C617A2" w:rsidRDefault="00E4101F" w:rsidP="001B6542">
      <w:pPr>
        <w:pStyle w:val="a5"/>
        <w:numPr>
          <w:ilvl w:val="0"/>
          <w:numId w:val="10"/>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промышленная логистика: управление цепями поставок промышленных предприятий; логистический аутсорсинг – управление транспортной инфраструктурой предприятий; логистический консалтинг – разработка рекомендаций по улучшению логистики.  </w:t>
      </w:r>
    </w:p>
    <w:p w:rsidR="00E4101F" w:rsidRPr="00C617A2" w:rsidRDefault="00E4101F"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Очередной этап реформирования отрасли был начат в 2016 г. 30 декабря 2015 года постановлением Правительства Республики Казахстан № 1141 «О некоторых вопросах приватизации на 2016-2020 годы» утвержден перечень компаний государственного и </w:t>
      </w:r>
      <w:proofErr w:type="spellStart"/>
      <w:r w:rsidRPr="00C617A2">
        <w:rPr>
          <w:rFonts w:ascii="Times New Roman" w:hAnsi="Times New Roman"/>
          <w:color w:val="000000" w:themeColor="text1"/>
          <w:sz w:val="28"/>
          <w:szCs w:val="28"/>
        </w:rPr>
        <w:t>квазигосударственного</w:t>
      </w:r>
      <w:proofErr w:type="spellEnd"/>
      <w:r w:rsidRPr="00C617A2">
        <w:rPr>
          <w:rFonts w:ascii="Times New Roman" w:hAnsi="Times New Roman"/>
          <w:color w:val="000000" w:themeColor="text1"/>
          <w:sz w:val="28"/>
          <w:szCs w:val="28"/>
        </w:rPr>
        <w:t xml:space="preserve"> сектора, подлежащих приватизации, состоящий из наиболее крупных хозяйствующих субъектов республиканской собственности. В перечень были включены 48 дочерних организаций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в том числе 4 переданных ей в доверительное управление.</w:t>
      </w:r>
    </w:p>
    <w:p w:rsidR="00E4101F" w:rsidRPr="00C617A2" w:rsidRDefault="00E4101F"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2016 году </w:t>
      </w:r>
      <w:r w:rsidR="006F445F" w:rsidRPr="00C617A2">
        <w:rPr>
          <w:rFonts w:ascii="Times New Roman" w:hAnsi="Times New Roman"/>
          <w:color w:val="000000" w:themeColor="text1"/>
          <w:sz w:val="28"/>
          <w:szCs w:val="28"/>
        </w:rPr>
        <w:t>отделения дороги</w:t>
      </w:r>
      <w:r w:rsidR="004321A3" w:rsidRPr="00C617A2">
        <w:rPr>
          <w:rFonts w:ascii="Times New Roman" w:hAnsi="Times New Roman"/>
          <w:color w:val="000000" w:themeColor="text1"/>
          <w:sz w:val="28"/>
          <w:szCs w:val="28"/>
        </w:rPr>
        <w:t xml:space="preserve"> (НОД), эксплуатационные вагонные депо (ВЧД), ранее входившие в состав филиала АО «НК «</w:t>
      </w:r>
      <w:r w:rsidR="004321A3" w:rsidRPr="00C617A2">
        <w:rPr>
          <w:rFonts w:ascii="Times New Roman" w:hAnsi="Times New Roman"/>
          <w:color w:val="000000" w:themeColor="text1"/>
          <w:sz w:val="28"/>
          <w:szCs w:val="28"/>
          <w:lang w:val="kk-KZ"/>
        </w:rPr>
        <w:t>ҚТЖ</w:t>
      </w:r>
      <w:r w:rsidR="004321A3" w:rsidRPr="00C617A2">
        <w:rPr>
          <w:rFonts w:ascii="Times New Roman" w:hAnsi="Times New Roman"/>
          <w:color w:val="000000" w:themeColor="text1"/>
          <w:sz w:val="28"/>
          <w:szCs w:val="28"/>
        </w:rPr>
        <w:t>» - «Дирекция перевозочного процесса», и эксплуатационные локомотивные депо</w:t>
      </w:r>
      <w:r w:rsidR="006F445F" w:rsidRPr="00C617A2">
        <w:rPr>
          <w:rFonts w:ascii="Times New Roman" w:hAnsi="Times New Roman"/>
          <w:color w:val="000000" w:themeColor="text1"/>
          <w:sz w:val="28"/>
          <w:szCs w:val="28"/>
        </w:rPr>
        <w:t xml:space="preserve"> (</w:t>
      </w:r>
      <w:r w:rsidR="004321A3" w:rsidRPr="00C617A2">
        <w:rPr>
          <w:rFonts w:ascii="Times New Roman" w:hAnsi="Times New Roman"/>
          <w:color w:val="000000" w:themeColor="text1"/>
          <w:sz w:val="28"/>
          <w:szCs w:val="28"/>
        </w:rPr>
        <w:t>ЛЧД</w:t>
      </w:r>
      <w:r w:rsidR="006F445F" w:rsidRPr="00C617A2">
        <w:rPr>
          <w:rFonts w:ascii="Times New Roman" w:hAnsi="Times New Roman"/>
          <w:color w:val="000000" w:themeColor="text1"/>
          <w:sz w:val="28"/>
          <w:szCs w:val="28"/>
        </w:rPr>
        <w:t>)</w:t>
      </w:r>
      <w:r w:rsidR="004321A3" w:rsidRPr="00C617A2">
        <w:rPr>
          <w:rFonts w:ascii="Times New Roman" w:hAnsi="Times New Roman"/>
          <w:color w:val="000000" w:themeColor="text1"/>
          <w:sz w:val="28"/>
          <w:szCs w:val="28"/>
        </w:rPr>
        <w:t xml:space="preserve">, являвшиеся структурными подразделениями АО «Локомотив», объединены </w:t>
      </w:r>
      <w:r w:rsidRPr="00C617A2">
        <w:rPr>
          <w:rFonts w:ascii="Times New Roman" w:hAnsi="Times New Roman"/>
          <w:color w:val="000000" w:themeColor="text1"/>
          <w:sz w:val="28"/>
          <w:szCs w:val="28"/>
        </w:rPr>
        <w:t>в АО «</w:t>
      </w:r>
      <w:r w:rsidR="00172FDE" w:rsidRPr="00C617A2">
        <w:rPr>
          <w:rFonts w:ascii="Times New Roman" w:hAnsi="Times New Roman"/>
          <w:color w:val="000000" w:themeColor="text1"/>
          <w:sz w:val="28"/>
          <w:szCs w:val="28"/>
        </w:rPr>
        <w:t>К</w:t>
      </w:r>
      <w:r w:rsidRPr="00C617A2">
        <w:rPr>
          <w:rFonts w:ascii="Times New Roman" w:hAnsi="Times New Roman"/>
          <w:color w:val="000000" w:themeColor="text1"/>
          <w:sz w:val="28"/>
          <w:szCs w:val="28"/>
        </w:rPr>
        <w:t xml:space="preserve">ТЖ-Грузовые перевозки», которому с 1 июля 2016 г. были переданы </w:t>
      </w:r>
      <w:r w:rsidRPr="00C617A2">
        <w:rPr>
          <w:rFonts w:ascii="Times New Roman" w:hAnsi="Times New Roman"/>
          <w:color w:val="000000" w:themeColor="text1"/>
          <w:sz w:val="28"/>
          <w:szCs w:val="28"/>
        </w:rPr>
        <w:lastRenderedPageBreak/>
        <w:t xml:space="preserve">функции по осуществлению деятельности по перевозке грузов железнодорожным транспортом. </w:t>
      </w:r>
    </w:p>
    <w:p w:rsidR="00E4101F" w:rsidRPr="00C617A2" w:rsidRDefault="00E4101F"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2016 году контейнерный оператор АО «</w:t>
      </w:r>
      <w:proofErr w:type="spellStart"/>
      <w:r w:rsidRPr="00C617A2">
        <w:rPr>
          <w:rFonts w:ascii="Times New Roman" w:hAnsi="Times New Roman"/>
          <w:color w:val="000000" w:themeColor="text1"/>
          <w:sz w:val="28"/>
          <w:szCs w:val="28"/>
        </w:rPr>
        <w:t>Казтранссервис</w:t>
      </w:r>
      <w:proofErr w:type="spellEnd"/>
      <w:r w:rsidRPr="00C617A2">
        <w:rPr>
          <w:rFonts w:ascii="Times New Roman" w:hAnsi="Times New Roman"/>
          <w:color w:val="000000" w:themeColor="text1"/>
          <w:sz w:val="28"/>
          <w:szCs w:val="28"/>
        </w:rPr>
        <w:t>» был присоединен к АО «KTZ-</w:t>
      </w:r>
      <w:proofErr w:type="spellStart"/>
      <w:r w:rsidRPr="00C617A2">
        <w:rPr>
          <w:rFonts w:ascii="Times New Roman" w:hAnsi="Times New Roman"/>
          <w:color w:val="000000" w:themeColor="text1"/>
          <w:sz w:val="28"/>
          <w:szCs w:val="28"/>
        </w:rPr>
        <w:t>Express</w:t>
      </w:r>
      <w:proofErr w:type="spellEnd"/>
      <w:r w:rsidRPr="00C617A2">
        <w:rPr>
          <w:rFonts w:ascii="Times New Roman" w:hAnsi="Times New Roman"/>
          <w:color w:val="000000" w:themeColor="text1"/>
          <w:sz w:val="28"/>
          <w:szCs w:val="28"/>
        </w:rPr>
        <w:t xml:space="preserve">» – </w:t>
      </w:r>
      <w:proofErr w:type="spellStart"/>
      <w:r w:rsidRPr="00C617A2">
        <w:rPr>
          <w:rFonts w:ascii="Times New Roman" w:hAnsi="Times New Roman"/>
          <w:color w:val="000000" w:themeColor="text1"/>
          <w:sz w:val="28"/>
          <w:szCs w:val="28"/>
        </w:rPr>
        <w:t>мультимодальному</w:t>
      </w:r>
      <w:proofErr w:type="spellEnd"/>
      <w:r w:rsidRPr="00C617A2">
        <w:rPr>
          <w:rFonts w:ascii="Times New Roman" w:hAnsi="Times New Roman"/>
          <w:color w:val="000000" w:themeColor="text1"/>
          <w:sz w:val="28"/>
          <w:szCs w:val="28"/>
        </w:rPr>
        <w:t xml:space="preserve"> оператору, ответственному за развитие транзитных перевозок.  </w:t>
      </w:r>
    </w:p>
    <w:p w:rsidR="002F438C" w:rsidRPr="00C617A2" w:rsidRDefault="00E4101F"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На текущий момент времени АО «НК «</w:t>
      </w:r>
      <w:r w:rsidR="008C16D6" w:rsidRPr="00C617A2">
        <w:rPr>
          <w:rFonts w:ascii="Times New Roman" w:hAnsi="Times New Roman"/>
          <w:color w:val="000000" w:themeColor="text1"/>
          <w:sz w:val="28"/>
          <w:szCs w:val="28"/>
          <w:lang w:val="kk-KZ"/>
        </w:rPr>
        <w:t>Қ</w:t>
      </w:r>
      <w:r w:rsidRPr="00C617A2">
        <w:rPr>
          <w:rFonts w:ascii="Times New Roman" w:hAnsi="Times New Roman"/>
          <w:color w:val="000000" w:themeColor="text1"/>
          <w:sz w:val="28"/>
          <w:szCs w:val="28"/>
        </w:rPr>
        <w:t xml:space="preserve">ТЖ» определено Национальной железнодорожной компанией (постановление Правительства РК от 25 декабря 2004 года № 1389), которая, согласно Закону РК о железнодорожном транспорте, уполномочена определять общие направления развития и обеспечивать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 Согласно тому же постановлению №1389 национальным перевозчиком по перевозке грузов выступает АО «ҚТЖ-Грузовые перевозки», национальным перевозчиком по перевозке пассажиров, багажа, </w:t>
      </w:r>
      <w:proofErr w:type="spellStart"/>
      <w:r w:rsidRPr="00C617A2">
        <w:rPr>
          <w:rFonts w:ascii="Times New Roman" w:hAnsi="Times New Roman"/>
          <w:color w:val="000000" w:themeColor="text1"/>
          <w:sz w:val="28"/>
          <w:szCs w:val="28"/>
        </w:rPr>
        <w:t>грузобагажа</w:t>
      </w:r>
      <w:proofErr w:type="spellEnd"/>
      <w:r w:rsidRPr="00C617A2">
        <w:rPr>
          <w:rFonts w:ascii="Times New Roman" w:hAnsi="Times New Roman"/>
          <w:color w:val="000000" w:themeColor="text1"/>
          <w:sz w:val="28"/>
          <w:szCs w:val="28"/>
        </w:rPr>
        <w:t xml:space="preserve"> и почтовых отправлений является АО «Пассажирские перевозки».</w:t>
      </w:r>
    </w:p>
    <w:p w:rsidR="002F438C" w:rsidRPr="00C617A2" w:rsidRDefault="00136B04"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Конечным акционером </w:t>
      </w:r>
      <w:r w:rsidR="002F438C" w:rsidRPr="00C617A2">
        <w:rPr>
          <w:rFonts w:ascii="Times New Roman" w:hAnsi="Times New Roman"/>
          <w:color w:val="000000" w:themeColor="text1"/>
          <w:sz w:val="28"/>
          <w:szCs w:val="28"/>
        </w:rPr>
        <w:t>АО «НК «</w:t>
      </w:r>
      <w:r w:rsidR="008C16D6" w:rsidRPr="00C617A2">
        <w:rPr>
          <w:rFonts w:ascii="Times New Roman" w:hAnsi="Times New Roman"/>
          <w:color w:val="000000" w:themeColor="text1"/>
          <w:sz w:val="28"/>
          <w:szCs w:val="28"/>
          <w:lang w:val="kk-KZ"/>
        </w:rPr>
        <w:t>Қ</w:t>
      </w:r>
      <w:r w:rsidR="002F438C"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является Государство в лице АО «Фонд национального благосостояния «</w:t>
      </w:r>
      <w:proofErr w:type="spellStart"/>
      <w:r w:rsidRPr="00C617A2">
        <w:rPr>
          <w:rFonts w:ascii="Times New Roman" w:hAnsi="Times New Roman"/>
          <w:color w:val="000000" w:themeColor="text1"/>
          <w:sz w:val="28"/>
          <w:szCs w:val="28"/>
        </w:rPr>
        <w:t>Самрук-Казына</w:t>
      </w:r>
      <w:proofErr w:type="spellEnd"/>
      <w:r w:rsidRPr="00C617A2">
        <w:rPr>
          <w:rFonts w:ascii="Times New Roman" w:hAnsi="Times New Roman"/>
          <w:color w:val="000000" w:themeColor="text1"/>
          <w:sz w:val="28"/>
          <w:szCs w:val="28"/>
        </w:rPr>
        <w:t>».</w:t>
      </w:r>
      <w:r w:rsidR="009C6B03" w:rsidRPr="00C617A2">
        <w:rPr>
          <w:rFonts w:ascii="Times New Roman" w:hAnsi="Times New Roman"/>
          <w:color w:val="000000" w:themeColor="text1"/>
          <w:sz w:val="28"/>
          <w:szCs w:val="28"/>
        </w:rPr>
        <w:t xml:space="preserve"> </w:t>
      </w:r>
    </w:p>
    <w:p w:rsidR="00C10938" w:rsidRPr="00C617A2" w:rsidRDefault="002F438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По итогам 2017 года группа компаний АО «НК «ҚТЖ» включа</w:t>
      </w:r>
      <w:r w:rsidR="00B445A6" w:rsidRPr="00C617A2">
        <w:rPr>
          <w:rFonts w:ascii="Times New Roman" w:hAnsi="Times New Roman"/>
          <w:color w:val="000000" w:themeColor="text1"/>
          <w:sz w:val="28"/>
          <w:szCs w:val="28"/>
        </w:rPr>
        <w:t>ла</w:t>
      </w:r>
      <w:r w:rsidRPr="00C617A2">
        <w:rPr>
          <w:rFonts w:ascii="Times New Roman" w:hAnsi="Times New Roman"/>
          <w:color w:val="000000" w:themeColor="text1"/>
          <w:sz w:val="28"/>
          <w:szCs w:val="28"/>
        </w:rPr>
        <w:t xml:space="preserve"> 84 дочерних и зависимых организаций. Основные дочерние общества </w:t>
      </w:r>
      <w:r w:rsidR="00B445A6" w:rsidRPr="00C617A2">
        <w:rPr>
          <w:rFonts w:ascii="Times New Roman" w:hAnsi="Times New Roman"/>
          <w:color w:val="000000" w:themeColor="text1"/>
          <w:sz w:val="28"/>
          <w:szCs w:val="28"/>
        </w:rPr>
        <w:t>к</w:t>
      </w:r>
      <w:r w:rsidRPr="00C617A2">
        <w:rPr>
          <w:rFonts w:ascii="Times New Roman" w:hAnsi="Times New Roman"/>
          <w:color w:val="000000" w:themeColor="text1"/>
          <w:sz w:val="28"/>
          <w:szCs w:val="28"/>
        </w:rPr>
        <w:t>омпании работают в сегментах «Грузовые железнодорожные перевозки», «Пассажирские железнодорожные перевозки», «</w:t>
      </w:r>
      <w:proofErr w:type="spellStart"/>
      <w:r w:rsidRPr="00C617A2">
        <w:rPr>
          <w:rFonts w:ascii="Times New Roman" w:hAnsi="Times New Roman"/>
          <w:color w:val="000000" w:themeColor="text1"/>
          <w:sz w:val="28"/>
          <w:szCs w:val="28"/>
        </w:rPr>
        <w:t>Мультимодальные</w:t>
      </w:r>
      <w:proofErr w:type="spellEnd"/>
      <w:r w:rsidRPr="00C617A2">
        <w:rPr>
          <w:rFonts w:ascii="Times New Roman" w:hAnsi="Times New Roman"/>
          <w:color w:val="000000" w:themeColor="text1"/>
          <w:sz w:val="28"/>
          <w:szCs w:val="28"/>
        </w:rPr>
        <w:t xml:space="preserve"> перевозки», «Оперирование грузовыми вагонами», «Железнодорожное машиностроение» и др.</w:t>
      </w:r>
      <w:r w:rsidRPr="00C617A2">
        <w:rPr>
          <w:color w:val="000000" w:themeColor="text1"/>
        </w:rPr>
        <w:t xml:space="preserve"> </w:t>
      </w:r>
      <w:r w:rsidRPr="00C617A2">
        <w:rPr>
          <w:rFonts w:ascii="Times New Roman" w:hAnsi="Times New Roman"/>
          <w:color w:val="000000" w:themeColor="text1"/>
          <w:sz w:val="28"/>
          <w:szCs w:val="28"/>
        </w:rPr>
        <w:t xml:space="preserve">АО «НК «ҚТЖ» является крупнейшим работодателем и налогоплательщиком Казахстана. </w:t>
      </w:r>
      <w:r w:rsidR="009C6B03" w:rsidRPr="00C617A2">
        <w:rPr>
          <w:rFonts w:ascii="Times New Roman" w:hAnsi="Times New Roman"/>
          <w:color w:val="000000" w:themeColor="text1"/>
          <w:sz w:val="28"/>
          <w:szCs w:val="28"/>
        </w:rPr>
        <w:t xml:space="preserve">Среднее количество работников </w:t>
      </w:r>
      <w:r w:rsidR="008766AC" w:rsidRPr="00C617A2">
        <w:rPr>
          <w:rFonts w:ascii="Times New Roman" w:hAnsi="Times New Roman"/>
          <w:color w:val="000000" w:themeColor="text1"/>
          <w:sz w:val="28"/>
          <w:szCs w:val="28"/>
        </w:rPr>
        <w:t xml:space="preserve">группы </w:t>
      </w:r>
      <w:r w:rsidR="009C6B03" w:rsidRPr="00C617A2">
        <w:rPr>
          <w:rFonts w:ascii="Times New Roman" w:hAnsi="Times New Roman"/>
          <w:color w:val="000000" w:themeColor="text1"/>
          <w:sz w:val="28"/>
          <w:szCs w:val="28"/>
        </w:rPr>
        <w:t>компани</w:t>
      </w:r>
      <w:r w:rsidR="008766AC" w:rsidRPr="00C617A2">
        <w:rPr>
          <w:rFonts w:ascii="Times New Roman" w:hAnsi="Times New Roman"/>
          <w:color w:val="000000" w:themeColor="text1"/>
          <w:sz w:val="28"/>
          <w:szCs w:val="28"/>
        </w:rPr>
        <w:t>й в</w:t>
      </w:r>
      <w:r w:rsidR="009C6B03" w:rsidRPr="00C617A2">
        <w:rPr>
          <w:rFonts w:ascii="Times New Roman" w:hAnsi="Times New Roman"/>
          <w:color w:val="000000" w:themeColor="text1"/>
          <w:sz w:val="28"/>
          <w:szCs w:val="28"/>
        </w:rPr>
        <w:t xml:space="preserve"> 2017 </w:t>
      </w:r>
      <w:r w:rsidR="008766AC" w:rsidRPr="00C617A2">
        <w:rPr>
          <w:rFonts w:ascii="Times New Roman" w:hAnsi="Times New Roman"/>
          <w:color w:val="000000" w:themeColor="text1"/>
          <w:sz w:val="28"/>
          <w:szCs w:val="28"/>
        </w:rPr>
        <w:t xml:space="preserve">г. </w:t>
      </w:r>
      <w:r w:rsidR="009C6B03" w:rsidRPr="00C617A2">
        <w:rPr>
          <w:rFonts w:ascii="Times New Roman" w:hAnsi="Times New Roman"/>
          <w:color w:val="000000" w:themeColor="text1"/>
          <w:sz w:val="28"/>
          <w:szCs w:val="28"/>
        </w:rPr>
        <w:t xml:space="preserve">составило </w:t>
      </w:r>
      <w:r w:rsidR="008766AC" w:rsidRPr="00C617A2">
        <w:rPr>
          <w:rFonts w:ascii="Times New Roman" w:hAnsi="Times New Roman"/>
          <w:color w:val="000000" w:themeColor="text1"/>
          <w:sz w:val="28"/>
          <w:szCs w:val="28"/>
        </w:rPr>
        <w:t>130 тысяч человек</w:t>
      </w:r>
      <w:r w:rsidR="009C6B03" w:rsidRPr="00C617A2">
        <w:rPr>
          <w:rFonts w:ascii="Times New Roman" w:hAnsi="Times New Roman"/>
          <w:color w:val="000000" w:themeColor="text1"/>
          <w:sz w:val="28"/>
          <w:szCs w:val="28"/>
        </w:rPr>
        <w:t>.</w:t>
      </w:r>
    </w:p>
    <w:p w:rsidR="007868D6" w:rsidRPr="00C617A2" w:rsidRDefault="007868D6"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2018 году </w:t>
      </w:r>
      <w:r w:rsidR="000F0EE6" w:rsidRPr="00C617A2">
        <w:rPr>
          <w:rFonts w:ascii="Times New Roman" w:hAnsi="Times New Roman"/>
          <w:color w:val="000000" w:themeColor="text1"/>
          <w:sz w:val="28"/>
          <w:szCs w:val="28"/>
        </w:rPr>
        <w:t>АО «НК «</w:t>
      </w:r>
      <w:r w:rsidR="008C16D6" w:rsidRPr="00C617A2">
        <w:rPr>
          <w:rFonts w:ascii="Times New Roman" w:hAnsi="Times New Roman"/>
          <w:color w:val="000000" w:themeColor="text1"/>
          <w:sz w:val="28"/>
          <w:szCs w:val="28"/>
          <w:lang w:val="kk-KZ"/>
        </w:rPr>
        <w:t>Қ</w:t>
      </w:r>
      <w:r w:rsidR="000F0EE6" w:rsidRPr="00C617A2">
        <w:rPr>
          <w:rFonts w:ascii="Times New Roman" w:hAnsi="Times New Roman"/>
          <w:color w:val="000000" w:themeColor="text1"/>
          <w:sz w:val="28"/>
          <w:szCs w:val="28"/>
        </w:rPr>
        <w:t xml:space="preserve">ТЖ» реализовала акции дочерней организации АО «Казахская академия транспорта и коммуникаций им. </w:t>
      </w:r>
      <w:proofErr w:type="spellStart"/>
      <w:r w:rsidR="000F0EE6" w:rsidRPr="00C617A2">
        <w:rPr>
          <w:rFonts w:ascii="Times New Roman" w:hAnsi="Times New Roman"/>
          <w:color w:val="000000" w:themeColor="text1"/>
          <w:sz w:val="28"/>
          <w:szCs w:val="28"/>
        </w:rPr>
        <w:t>М.Тынышпаева</w:t>
      </w:r>
      <w:proofErr w:type="spellEnd"/>
      <w:r w:rsidR="000F0EE6" w:rsidRPr="00C617A2">
        <w:rPr>
          <w:rFonts w:ascii="Times New Roman" w:hAnsi="Times New Roman"/>
          <w:color w:val="000000" w:themeColor="text1"/>
          <w:sz w:val="28"/>
          <w:szCs w:val="28"/>
        </w:rPr>
        <w:t>», а также часть акций АО «</w:t>
      </w:r>
      <w:proofErr w:type="spellStart"/>
      <w:r w:rsidR="000F0EE6" w:rsidRPr="00C617A2">
        <w:rPr>
          <w:rFonts w:ascii="Times New Roman" w:hAnsi="Times New Roman"/>
          <w:color w:val="000000" w:themeColor="text1"/>
          <w:sz w:val="28"/>
          <w:szCs w:val="28"/>
        </w:rPr>
        <w:t>Транстелеком</w:t>
      </w:r>
      <w:proofErr w:type="spellEnd"/>
      <w:r w:rsidR="000F0EE6" w:rsidRPr="00C617A2">
        <w:rPr>
          <w:rFonts w:ascii="Times New Roman" w:hAnsi="Times New Roman"/>
          <w:color w:val="000000" w:themeColor="text1"/>
          <w:sz w:val="28"/>
          <w:szCs w:val="28"/>
        </w:rPr>
        <w:t xml:space="preserve">», АО «Электровоз </w:t>
      </w:r>
      <w:r w:rsidR="000F0EE6" w:rsidRPr="00C617A2">
        <w:rPr>
          <w:rFonts w:ascii="Times New Roman" w:hAnsi="Times New Roman"/>
          <w:color w:val="000000" w:themeColor="text1"/>
          <w:sz w:val="28"/>
          <w:szCs w:val="28"/>
          <w:lang w:val="kk-KZ"/>
        </w:rPr>
        <w:t>құ</w:t>
      </w:r>
      <w:proofErr w:type="spellStart"/>
      <w:r w:rsidR="000F0EE6" w:rsidRPr="00C617A2">
        <w:rPr>
          <w:rFonts w:ascii="Times New Roman" w:hAnsi="Times New Roman"/>
          <w:color w:val="000000" w:themeColor="text1"/>
          <w:sz w:val="28"/>
          <w:szCs w:val="28"/>
        </w:rPr>
        <w:t>растыру</w:t>
      </w:r>
      <w:proofErr w:type="spellEnd"/>
      <w:r w:rsidR="000F0EE6" w:rsidRPr="00C617A2">
        <w:rPr>
          <w:rFonts w:ascii="Times New Roman" w:hAnsi="Times New Roman"/>
          <w:color w:val="000000" w:themeColor="text1"/>
          <w:sz w:val="28"/>
          <w:szCs w:val="28"/>
        </w:rPr>
        <w:t xml:space="preserve"> </w:t>
      </w:r>
      <w:proofErr w:type="spellStart"/>
      <w:r w:rsidR="000F0EE6" w:rsidRPr="00C617A2">
        <w:rPr>
          <w:rFonts w:ascii="Times New Roman" w:hAnsi="Times New Roman"/>
          <w:color w:val="000000" w:themeColor="text1"/>
          <w:sz w:val="28"/>
          <w:szCs w:val="28"/>
        </w:rPr>
        <w:t>зауыты</w:t>
      </w:r>
      <w:proofErr w:type="spellEnd"/>
      <w:r w:rsidR="000F0EE6" w:rsidRPr="00C617A2">
        <w:rPr>
          <w:rFonts w:ascii="Times New Roman" w:hAnsi="Times New Roman"/>
          <w:color w:val="000000" w:themeColor="text1"/>
          <w:sz w:val="28"/>
          <w:szCs w:val="28"/>
        </w:rPr>
        <w:t>», АО «</w:t>
      </w:r>
      <w:proofErr w:type="spellStart"/>
      <w:r w:rsidR="000F0EE6" w:rsidRPr="00C617A2">
        <w:rPr>
          <w:rFonts w:ascii="Times New Roman" w:hAnsi="Times New Roman"/>
          <w:color w:val="000000" w:themeColor="text1"/>
          <w:sz w:val="28"/>
          <w:szCs w:val="28"/>
        </w:rPr>
        <w:t>Асты</w:t>
      </w:r>
      <w:proofErr w:type="spellEnd"/>
      <w:r w:rsidR="008C16D6" w:rsidRPr="00C617A2">
        <w:rPr>
          <w:rFonts w:ascii="Times New Roman" w:hAnsi="Times New Roman"/>
          <w:color w:val="000000" w:themeColor="text1"/>
          <w:sz w:val="28"/>
          <w:szCs w:val="28"/>
          <w:lang w:val="kk-KZ"/>
        </w:rPr>
        <w:t>қ</w:t>
      </w:r>
      <w:r w:rsidR="000F0EE6" w:rsidRPr="00C617A2">
        <w:rPr>
          <w:rFonts w:ascii="Times New Roman" w:hAnsi="Times New Roman"/>
          <w:color w:val="000000" w:themeColor="text1"/>
          <w:sz w:val="28"/>
          <w:szCs w:val="28"/>
        </w:rPr>
        <w:t xml:space="preserve">-Транс» и АО «Локомотив </w:t>
      </w:r>
      <w:proofErr w:type="spellStart"/>
      <w:r w:rsidR="000F0EE6" w:rsidRPr="00C617A2">
        <w:rPr>
          <w:rFonts w:ascii="Times New Roman" w:hAnsi="Times New Roman"/>
          <w:color w:val="000000" w:themeColor="text1"/>
          <w:sz w:val="28"/>
          <w:szCs w:val="28"/>
        </w:rPr>
        <w:t>құрастыру</w:t>
      </w:r>
      <w:proofErr w:type="spellEnd"/>
      <w:r w:rsidR="000F0EE6" w:rsidRPr="00C617A2">
        <w:rPr>
          <w:rFonts w:ascii="Times New Roman" w:hAnsi="Times New Roman"/>
          <w:color w:val="000000" w:themeColor="text1"/>
          <w:sz w:val="28"/>
          <w:szCs w:val="28"/>
        </w:rPr>
        <w:t xml:space="preserve"> </w:t>
      </w:r>
      <w:proofErr w:type="spellStart"/>
      <w:r w:rsidR="000F0EE6" w:rsidRPr="00C617A2">
        <w:rPr>
          <w:rFonts w:ascii="Times New Roman" w:hAnsi="Times New Roman"/>
          <w:color w:val="000000" w:themeColor="text1"/>
          <w:sz w:val="28"/>
          <w:szCs w:val="28"/>
        </w:rPr>
        <w:t>зауыты</w:t>
      </w:r>
      <w:proofErr w:type="spellEnd"/>
      <w:r w:rsidR="000F0EE6" w:rsidRPr="00C617A2">
        <w:rPr>
          <w:rFonts w:ascii="Times New Roman" w:hAnsi="Times New Roman"/>
          <w:color w:val="000000" w:themeColor="text1"/>
          <w:sz w:val="28"/>
          <w:szCs w:val="28"/>
        </w:rPr>
        <w:t>».</w:t>
      </w:r>
    </w:p>
    <w:p w:rsidR="002257F0" w:rsidRPr="00C617A2" w:rsidRDefault="002257F0" w:rsidP="001B6542">
      <w:pPr>
        <w:spacing w:after="0" w:line="240" w:lineRule="auto"/>
        <w:ind w:firstLine="709"/>
        <w:jc w:val="both"/>
        <w:rPr>
          <w:rFonts w:ascii="Times New Roman" w:hAnsi="Times New Roman"/>
          <w:color w:val="000000" w:themeColor="text1"/>
          <w:sz w:val="28"/>
          <w:szCs w:val="28"/>
        </w:rPr>
      </w:pPr>
    </w:p>
    <w:p w:rsidR="00B445A6" w:rsidRPr="00C617A2" w:rsidRDefault="007868D6" w:rsidP="001B6542">
      <w:pPr>
        <w:spacing w:after="0" w:line="240" w:lineRule="auto"/>
        <w:jc w:val="both"/>
        <w:rPr>
          <w:rFonts w:ascii="Times New Roman" w:hAnsi="Times New Roman"/>
          <w:color w:val="000000" w:themeColor="text1"/>
          <w:sz w:val="28"/>
          <w:szCs w:val="28"/>
        </w:rPr>
      </w:pPr>
      <w:r w:rsidRPr="00C617A2">
        <w:rPr>
          <w:rFonts w:ascii="Times New Roman" w:hAnsi="Times New Roman"/>
          <w:noProof/>
          <w:color w:val="000000" w:themeColor="text1"/>
          <w:sz w:val="28"/>
          <w:szCs w:val="28"/>
          <w:lang w:eastAsia="ru-RU"/>
        </w:rPr>
        <w:lastRenderedPageBreak/>
        <w:drawing>
          <wp:inline distT="0" distB="0" distL="0" distR="0" wp14:anchorId="6ACC1879" wp14:editId="32D3D1C5">
            <wp:extent cx="5940425" cy="4242435"/>
            <wp:effectExtent l="0" t="0" r="317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трутура нруппы компаний КТЖ.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0425" cy="4242435"/>
                    </a:xfrm>
                    <a:prstGeom prst="rect">
                      <a:avLst/>
                    </a:prstGeom>
                  </pic:spPr>
                </pic:pic>
              </a:graphicData>
            </a:graphic>
          </wp:inline>
        </w:drawing>
      </w:r>
    </w:p>
    <w:p w:rsidR="00B445A6" w:rsidRPr="00C617A2" w:rsidRDefault="00B445A6" w:rsidP="001B6542">
      <w:pPr>
        <w:spacing w:after="0" w:line="240" w:lineRule="auto"/>
        <w:ind w:firstLine="709"/>
        <w:jc w:val="center"/>
        <w:rPr>
          <w:rFonts w:ascii="Times New Roman" w:hAnsi="Times New Roman"/>
          <w:color w:val="000000" w:themeColor="text1"/>
          <w:sz w:val="28"/>
          <w:szCs w:val="28"/>
        </w:rPr>
      </w:pPr>
      <w:r w:rsidRPr="00C617A2">
        <w:rPr>
          <w:rFonts w:ascii="Times New Roman" w:hAnsi="Times New Roman"/>
          <w:color w:val="000000" w:themeColor="text1"/>
          <w:sz w:val="28"/>
          <w:szCs w:val="28"/>
        </w:rPr>
        <w:t>Рисунок 9 Структура группы компаний АО «НК «ҚТЖ»</w:t>
      </w:r>
      <w:r w:rsidR="003B56C8" w:rsidRPr="00C617A2">
        <w:rPr>
          <w:rFonts w:ascii="Times New Roman" w:hAnsi="Times New Roman"/>
          <w:color w:val="000000" w:themeColor="text1"/>
          <w:sz w:val="28"/>
          <w:szCs w:val="28"/>
        </w:rPr>
        <w:t>, 2019 год</w:t>
      </w:r>
      <w:r w:rsidRPr="00C617A2">
        <w:rPr>
          <w:rFonts w:ascii="Times New Roman" w:hAnsi="Times New Roman"/>
          <w:color w:val="000000" w:themeColor="text1"/>
          <w:sz w:val="28"/>
          <w:szCs w:val="28"/>
        </w:rPr>
        <w:t xml:space="preserve"> </w:t>
      </w:r>
    </w:p>
    <w:p w:rsidR="00B445A6" w:rsidRPr="00C617A2" w:rsidRDefault="00B445A6" w:rsidP="001B6542">
      <w:pPr>
        <w:spacing w:after="0" w:line="240" w:lineRule="auto"/>
        <w:ind w:firstLine="709"/>
        <w:jc w:val="both"/>
        <w:rPr>
          <w:rFonts w:ascii="Times New Roman" w:hAnsi="Times New Roman"/>
          <w:color w:val="000000" w:themeColor="text1"/>
          <w:sz w:val="28"/>
          <w:szCs w:val="28"/>
        </w:rPr>
      </w:pP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Согласно отчету АО «НК «ҚТЖ» за 2017 год компания фокусируется на 7 блоках стратегических инициатив:</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 Развитие функции продаж на внутреннем рынке. Цель: удержание и увеличение грузооборота на рынке, привязанном к стране, за счет фокуса на конкуренции в сегментах, которые наиболее подвержены к переключению на перевозки автотранспортом.</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2. Развитие контейнерного транзита. Цель: Увеличение транзитного грузооборота за счет привлечения контейнерных грузов между Китаем, Европой, Ближним Востоком и Россией как сегмента с наиболее высоким потенциалом роста.</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3. Повышение эффективности пассажирских перевозок. Цель: снижение размера разрушаемой стоимости направлением, а также снижение объема субсидий на покрытие убытков АО «Пассажирские перевозки» на регулируемых маршрутах. При этом данный результат, может быть, достигнут одновременно с сохранением предложения ж/д услуг, ростом объема перевозок и повышением качества предоставляемых услуг.</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4. Повышение операционной эффективности. Цель: обеспечение условий для роста бизнеса АО «НК «ҚТЖ» на внешних и внутренних рынках. В частности, для реализации потенциала транзитных перевозок АО </w:t>
      </w:r>
      <w:r w:rsidRPr="00C617A2">
        <w:rPr>
          <w:rFonts w:ascii="Times New Roman" w:hAnsi="Times New Roman"/>
          <w:color w:val="000000" w:themeColor="text1"/>
          <w:sz w:val="28"/>
          <w:szCs w:val="28"/>
        </w:rPr>
        <w:lastRenderedPageBreak/>
        <w:t>«НК «ҚТЖ» требуется достичь лидирующих позиций в оптимизации затрат на инфраструктуру и локомотивное хозяйство.</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5. </w:t>
      </w:r>
      <w:proofErr w:type="spellStart"/>
      <w:r w:rsidRPr="00C617A2">
        <w:rPr>
          <w:rFonts w:ascii="Times New Roman" w:hAnsi="Times New Roman"/>
          <w:color w:val="000000" w:themeColor="text1"/>
          <w:sz w:val="28"/>
          <w:szCs w:val="28"/>
        </w:rPr>
        <w:t>Цифровизация</w:t>
      </w:r>
      <w:proofErr w:type="spellEnd"/>
      <w:r w:rsidRPr="00C617A2">
        <w:rPr>
          <w:rFonts w:ascii="Times New Roman" w:hAnsi="Times New Roman"/>
          <w:color w:val="000000" w:themeColor="text1"/>
          <w:sz w:val="28"/>
          <w:szCs w:val="28"/>
        </w:rPr>
        <w:t xml:space="preserve">. Цель: </w:t>
      </w:r>
      <w:proofErr w:type="spellStart"/>
      <w:r w:rsidRPr="00C617A2">
        <w:rPr>
          <w:rFonts w:ascii="Times New Roman" w:hAnsi="Times New Roman"/>
          <w:color w:val="000000" w:themeColor="text1"/>
          <w:sz w:val="28"/>
          <w:szCs w:val="28"/>
        </w:rPr>
        <w:t>цифровизация</w:t>
      </w:r>
      <w:proofErr w:type="spellEnd"/>
      <w:r w:rsidRPr="00C617A2">
        <w:rPr>
          <w:rFonts w:ascii="Times New Roman" w:hAnsi="Times New Roman"/>
          <w:color w:val="000000" w:themeColor="text1"/>
          <w:sz w:val="28"/>
          <w:szCs w:val="28"/>
        </w:rPr>
        <w:t xml:space="preserve"> и автоматизация ключевых направлений деятельности </w:t>
      </w:r>
      <w:r w:rsidR="00B445A6" w:rsidRPr="00C617A2">
        <w:rPr>
          <w:rFonts w:ascii="Times New Roman" w:hAnsi="Times New Roman"/>
          <w:color w:val="000000" w:themeColor="text1"/>
          <w:sz w:val="28"/>
          <w:szCs w:val="28"/>
        </w:rPr>
        <w:t>к</w:t>
      </w:r>
      <w:r w:rsidRPr="00C617A2">
        <w:rPr>
          <w:rFonts w:ascii="Times New Roman" w:hAnsi="Times New Roman"/>
          <w:color w:val="000000" w:themeColor="text1"/>
          <w:sz w:val="28"/>
          <w:szCs w:val="28"/>
        </w:rPr>
        <w:t xml:space="preserve">омпании: пассажирские, грузовые и </w:t>
      </w:r>
      <w:proofErr w:type="spellStart"/>
      <w:r w:rsidRPr="00C617A2">
        <w:rPr>
          <w:rFonts w:ascii="Times New Roman" w:hAnsi="Times New Roman"/>
          <w:color w:val="000000" w:themeColor="text1"/>
          <w:sz w:val="28"/>
          <w:szCs w:val="28"/>
        </w:rPr>
        <w:t>мультимодальные</w:t>
      </w:r>
      <w:proofErr w:type="spellEnd"/>
      <w:r w:rsidRPr="00C617A2">
        <w:rPr>
          <w:rFonts w:ascii="Times New Roman" w:hAnsi="Times New Roman"/>
          <w:color w:val="000000" w:themeColor="text1"/>
          <w:sz w:val="28"/>
          <w:szCs w:val="28"/>
        </w:rPr>
        <w:t xml:space="preserve"> перевозки, железнодорожная инфраструктура и корпоративное управление.</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6. Оптимизация</w:t>
      </w:r>
      <w:r w:rsidR="00B445A6" w:rsidRPr="00C617A2">
        <w:rPr>
          <w:rFonts w:ascii="Times New Roman" w:hAnsi="Times New Roman"/>
          <w:color w:val="000000" w:themeColor="text1"/>
          <w:sz w:val="28"/>
          <w:szCs w:val="28"/>
        </w:rPr>
        <w:t xml:space="preserve"> портфеля активов и подготовка к</w:t>
      </w:r>
      <w:r w:rsidRPr="00C617A2">
        <w:rPr>
          <w:rFonts w:ascii="Times New Roman" w:hAnsi="Times New Roman"/>
          <w:color w:val="000000" w:themeColor="text1"/>
          <w:sz w:val="28"/>
          <w:szCs w:val="28"/>
        </w:rPr>
        <w:t xml:space="preserve">омпании к выводу на IPO. Цель: Построение оптимального портфеля активов путем отчуждения 36 непрофильных активов и консолидации профильных и </w:t>
      </w:r>
      <w:proofErr w:type="spellStart"/>
      <w:r w:rsidRPr="00C617A2">
        <w:rPr>
          <w:rFonts w:ascii="Times New Roman" w:hAnsi="Times New Roman"/>
          <w:color w:val="000000" w:themeColor="text1"/>
          <w:sz w:val="28"/>
          <w:szCs w:val="28"/>
        </w:rPr>
        <w:t>профильновспомогательных</w:t>
      </w:r>
      <w:proofErr w:type="spellEnd"/>
      <w:r w:rsidRPr="00C617A2">
        <w:rPr>
          <w:rFonts w:ascii="Times New Roman" w:hAnsi="Times New Roman"/>
          <w:color w:val="000000" w:themeColor="text1"/>
          <w:sz w:val="28"/>
          <w:szCs w:val="28"/>
        </w:rPr>
        <w:t xml:space="preserve"> активов, подготовка к успешному размещению на IPO.</w:t>
      </w:r>
    </w:p>
    <w:p w:rsidR="00AC5320" w:rsidRPr="00C617A2" w:rsidRDefault="00AC532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7. Совершенствование корпоративного управления. Цель: Получение в 2022 году рейтинга «А».</w:t>
      </w:r>
    </w:p>
    <w:p w:rsidR="00AC5320" w:rsidRPr="00C617A2" w:rsidRDefault="00AC5320"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Ключевой стратегической инициативой является Программа трансформации бизнеса АО «НК «ҚТЖ», агрегирующей блок направлений по реструктуризации портфеля активов, внедрению новой операционной модели и организационной структуры.</w:t>
      </w:r>
    </w:p>
    <w:p w:rsidR="00D43CBB" w:rsidRPr="00C617A2" w:rsidRDefault="00D43CBB" w:rsidP="001B6542">
      <w:pPr>
        <w:spacing w:after="0" w:line="240" w:lineRule="auto"/>
        <w:ind w:firstLine="709"/>
        <w:jc w:val="both"/>
        <w:rPr>
          <w:rFonts w:ascii="Times New Roman" w:hAnsi="Times New Roman"/>
          <w:color w:val="000000" w:themeColor="text1"/>
          <w:sz w:val="28"/>
          <w:szCs w:val="28"/>
        </w:rPr>
      </w:pP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настоящее время уполномоченным органом в области транспорта разработаны Концепция проекта Закона РК «О железнодорожном транспорте» и проект Закона РК «О внесении изменений и дополнений в некоторые законодательные акты Республики Казахстан по вопросам железнодорожного транспорта». Разработка указанных документов, по мнению разработчиков, обусловлена необходимостью внедрения новой, эффективно функционирующей модели единой железнодорожной сети, ориентированной на повышение качества перевозок, предполагающее их максимальную безопасность и развитие транзитного потенциала.</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Создание новой модели отрасли обусловлена следующим:</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 Наличием политического решения об интеграции транспортно-логистической системы Казахстана в мировую транспортную системы, которое ясно выражено в:</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 Стратегической цели Государственной программы инфраструктурного развития «</w:t>
      </w:r>
      <w:proofErr w:type="spellStart"/>
      <w:r w:rsidRPr="00C617A2">
        <w:rPr>
          <w:rFonts w:ascii="Times New Roman" w:hAnsi="Times New Roman"/>
          <w:color w:val="000000" w:themeColor="text1"/>
          <w:sz w:val="28"/>
          <w:szCs w:val="28"/>
        </w:rPr>
        <w:t>Нурлы</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жол</w:t>
      </w:r>
      <w:proofErr w:type="spellEnd"/>
      <w:r w:rsidRPr="00C617A2">
        <w:rPr>
          <w:rFonts w:ascii="Times New Roman" w:hAnsi="Times New Roman"/>
          <w:color w:val="000000" w:themeColor="text1"/>
          <w:sz w:val="28"/>
          <w:szCs w:val="28"/>
        </w:rPr>
        <w:t>» на 2015-2019 годы –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2) Четвертой задаче Послания Президента Республики Казахстан Н. Назарбаева народу Казахстана «Новые возможности развития в условиях четвертой промышленной революции» (Астана, 10 января 2018 года) - повышение эффективности транспортно-логистической инфраструктуры;</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2. Необходимостью реализации Договора о ЕАЭС, а именно его положений в части железнодорожного транспорта (статья 86 Договора о ЕАЭС, статья 87 Договора о ЕАЭС, Приложение № 24 к Договору и Приложение № 2 к Протоколу о скоординированной (согласованной) транспортной политики);</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3. Необходимостью реализации Соглашения о регулировании доступа к услугам железнодорожного транспорта, включая основы тарифной политики, от 9 декабря 2010 года.</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Согласно п. 18 Протокола о скоординированной (согласованной) транспортной политики (Приложение № 24 к Договору о ЕАЭС) государства-члены определили следующие цели:</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 поэтапное формирование общего рынка транспортных услуг в сфере железнодорожного транспорта;</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5) обеспечение условий доступа перевозчиков к услугам инфраструктуры государств-членов согласно приложениям № 1 и 2 к Порядку регулирования доступа к услугам железнодорожного транспорта, включая основы тарифной политики (приложение № 2 к настоящему Протоколу).</w:t>
      </w:r>
    </w:p>
    <w:p w:rsidR="005C6A1C" w:rsidRPr="00C617A2" w:rsidRDefault="005C6A1C" w:rsidP="001B6542">
      <w:pPr>
        <w:spacing w:after="0" w:line="240" w:lineRule="auto"/>
        <w:ind w:firstLine="709"/>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Исходя из вышеуказанного актуальной задачей является дальнейшее реформирование отрасли и создание конкурентного рынка перевозчиков - организаций железнодорожного транспорта, осуществляющих деятельность по перевозке грузов, пассажиров, багажа, </w:t>
      </w:r>
      <w:proofErr w:type="spellStart"/>
      <w:r w:rsidRPr="00C617A2">
        <w:rPr>
          <w:rFonts w:ascii="Times New Roman" w:hAnsi="Times New Roman"/>
          <w:color w:val="000000" w:themeColor="text1"/>
          <w:sz w:val="28"/>
          <w:szCs w:val="28"/>
        </w:rPr>
        <w:t>грузобагажа</w:t>
      </w:r>
      <w:proofErr w:type="spellEnd"/>
      <w:r w:rsidRPr="00C617A2">
        <w:rPr>
          <w:rFonts w:ascii="Times New Roman" w:hAnsi="Times New Roman"/>
          <w:color w:val="000000" w:themeColor="text1"/>
          <w:sz w:val="28"/>
          <w:szCs w:val="28"/>
        </w:rPr>
        <w:t xml:space="preserve"> и почтовых отправлений, имеющих соответствующую лицензию, обладающих на праве собственности либо на ином законном</w:t>
      </w:r>
      <w:r w:rsidR="00D43CBB" w:rsidRPr="00C617A2">
        <w:rPr>
          <w:rFonts w:ascii="Times New Roman" w:hAnsi="Times New Roman"/>
          <w:color w:val="000000" w:themeColor="text1"/>
          <w:sz w:val="28"/>
          <w:szCs w:val="28"/>
        </w:rPr>
        <w:t xml:space="preserve"> </w:t>
      </w:r>
      <w:r w:rsidRPr="00C617A2">
        <w:rPr>
          <w:rFonts w:ascii="Times New Roman" w:hAnsi="Times New Roman"/>
          <w:color w:val="000000" w:themeColor="text1"/>
          <w:sz w:val="28"/>
          <w:szCs w:val="28"/>
        </w:rPr>
        <w:t>основании подвижным составом, включая тяговые транспортные средства, а также пересмотр доступа к услугам инфраструктуры железнодорожного транспорта.</w:t>
      </w:r>
    </w:p>
    <w:p w:rsidR="00D76524" w:rsidRPr="00C617A2" w:rsidRDefault="00D76524" w:rsidP="001B6542">
      <w:pPr>
        <w:spacing w:after="0" w:line="240" w:lineRule="auto"/>
        <w:ind w:firstLine="851"/>
        <w:jc w:val="both"/>
        <w:rPr>
          <w:rFonts w:ascii="Times New Roman" w:hAnsi="Times New Roman"/>
          <w:i/>
          <w:color w:val="000000" w:themeColor="text1"/>
          <w:sz w:val="28"/>
          <w:szCs w:val="28"/>
        </w:rPr>
      </w:pPr>
      <w:r w:rsidRPr="00C617A2">
        <w:rPr>
          <w:rFonts w:ascii="Times New Roman" w:hAnsi="Times New Roman"/>
          <w:i/>
          <w:color w:val="000000" w:themeColor="text1"/>
          <w:sz w:val="28"/>
          <w:szCs w:val="28"/>
        </w:rPr>
        <w:t>Подготовка кадров</w:t>
      </w: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Работников железнодорожной отрасли условно можно разделить на </w:t>
      </w:r>
      <w:r w:rsidR="0063694B" w:rsidRPr="00C617A2">
        <w:rPr>
          <w:rFonts w:ascii="Times New Roman" w:hAnsi="Times New Roman"/>
          <w:color w:val="000000" w:themeColor="text1"/>
          <w:sz w:val="28"/>
          <w:szCs w:val="28"/>
        </w:rPr>
        <w:t xml:space="preserve">5 </w:t>
      </w:r>
      <w:r w:rsidRPr="00C617A2">
        <w:rPr>
          <w:rFonts w:ascii="Times New Roman" w:hAnsi="Times New Roman"/>
          <w:color w:val="000000" w:themeColor="text1"/>
          <w:sz w:val="28"/>
          <w:szCs w:val="28"/>
        </w:rPr>
        <w:t xml:space="preserve">групп (таблица </w:t>
      </w:r>
      <w:r w:rsidR="00F6233F" w:rsidRPr="00C617A2">
        <w:rPr>
          <w:rFonts w:ascii="Times New Roman" w:hAnsi="Times New Roman"/>
          <w:color w:val="000000" w:themeColor="text1"/>
          <w:sz w:val="28"/>
          <w:szCs w:val="28"/>
        </w:rPr>
        <w:t>5</w:t>
      </w:r>
      <w:r w:rsidRPr="00C617A2">
        <w:rPr>
          <w:rFonts w:ascii="Times New Roman" w:hAnsi="Times New Roman"/>
          <w:color w:val="000000" w:themeColor="text1"/>
          <w:sz w:val="28"/>
          <w:szCs w:val="28"/>
        </w:rPr>
        <w:t>):</w:t>
      </w:r>
    </w:p>
    <w:p w:rsidR="00D76524" w:rsidRPr="00C617A2" w:rsidRDefault="00D76524" w:rsidP="001B6542">
      <w:pPr>
        <w:spacing w:after="0" w:line="240" w:lineRule="auto"/>
        <w:ind w:firstLine="851"/>
        <w:jc w:val="both"/>
        <w:rPr>
          <w:rFonts w:ascii="Times New Roman" w:hAnsi="Times New Roman" w:cs="Times New Roman"/>
          <w:color w:val="000000" w:themeColor="text1"/>
          <w:sz w:val="28"/>
          <w:szCs w:val="28"/>
        </w:rPr>
      </w:pPr>
      <w:r w:rsidRPr="00C617A2">
        <w:rPr>
          <w:rFonts w:ascii="Times New Roman" w:hAnsi="Times New Roman"/>
          <w:color w:val="000000" w:themeColor="text1"/>
          <w:sz w:val="28"/>
          <w:szCs w:val="28"/>
        </w:rPr>
        <w:t xml:space="preserve">Руководители </w:t>
      </w:r>
      <w:r w:rsidR="00B1244D" w:rsidRPr="00C617A2">
        <w:rPr>
          <w:rFonts w:ascii="Times New Roman" w:hAnsi="Times New Roman"/>
          <w:color w:val="000000" w:themeColor="text1"/>
          <w:sz w:val="28"/>
          <w:szCs w:val="28"/>
        </w:rPr>
        <w:t>верхнего уровня</w:t>
      </w:r>
      <w:r w:rsidRPr="00C617A2">
        <w:rPr>
          <w:rFonts w:ascii="Times New Roman" w:hAnsi="Times New Roman"/>
          <w:color w:val="000000" w:themeColor="text1"/>
          <w:sz w:val="28"/>
          <w:szCs w:val="28"/>
        </w:rPr>
        <w:t>.</w:t>
      </w:r>
      <w:r w:rsidR="00BF79E4" w:rsidRPr="00C617A2">
        <w:rPr>
          <w:rFonts w:ascii="Times New Roman" w:hAnsi="Times New Roman"/>
          <w:color w:val="000000" w:themeColor="text1"/>
          <w:sz w:val="28"/>
          <w:szCs w:val="28"/>
        </w:rPr>
        <w:t xml:space="preserve"> </w:t>
      </w:r>
      <w:r w:rsidRPr="00C617A2">
        <w:rPr>
          <w:rFonts w:ascii="Times New Roman" w:hAnsi="Times New Roman"/>
          <w:color w:val="000000" w:themeColor="text1"/>
          <w:sz w:val="28"/>
          <w:szCs w:val="28"/>
        </w:rPr>
        <w:t xml:space="preserve">Для всех </w:t>
      </w:r>
      <w:r w:rsidR="00BF79E4" w:rsidRPr="00C617A2">
        <w:rPr>
          <w:rFonts w:ascii="Times New Roman" w:hAnsi="Times New Roman"/>
          <w:color w:val="000000" w:themeColor="text1"/>
          <w:sz w:val="28"/>
          <w:szCs w:val="28"/>
        </w:rPr>
        <w:t>должностей этого звена</w:t>
      </w:r>
      <w:r w:rsidRPr="00C617A2">
        <w:rPr>
          <w:rFonts w:ascii="Times New Roman" w:hAnsi="Times New Roman"/>
          <w:color w:val="000000" w:themeColor="text1"/>
          <w:sz w:val="28"/>
          <w:szCs w:val="28"/>
        </w:rPr>
        <w:t xml:space="preserve"> обязательно наличие высшего образования, </w:t>
      </w:r>
      <w:r w:rsidR="0063694B" w:rsidRPr="00C617A2">
        <w:rPr>
          <w:rFonts w:ascii="Times New Roman" w:hAnsi="Times New Roman"/>
          <w:color w:val="000000" w:themeColor="text1"/>
          <w:sz w:val="28"/>
          <w:szCs w:val="28"/>
        </w:rPr>
        <w:t>предпочтительн</w:t>
      </w:r>
      <w:r w:rsidR="00C0336E" w:rsidRPr="00C617A2">
        <w:rPr>
          <w:rFonts w:ascii="Times New Roman" w:hAnsi="Times New Roman"/>
          <w:color w:val="000000" w:themeColor="text1"/>
          <w:sz w:val="28"/>
          <w:szCs w:val="28"/>
        </w:rPr>
        <w:t>ы</w:t>
      </w:r>
      <w:r w:rsidR="0063694B" w:rsidRPr="00C617A2">
        <w:rPr>
          <w:rFonts w:ascii="Times New Roman" w:hAnsi="Times New Roman"/>
          <w:color w:val="000000" w:themeColor="text1"/>
          <w:sz w:val="28"/>
          <w:szCs w:val="28"/>
        </w:rPr>
        <w:t xml:space="preserve">, но не </w:t>
      </w:r>
      <w:r w:rsidR="0063694B" w:rsidRPr="00C617A2">
        <w:rPr>
          <w:rFonts w:ascii="Times New Roman" w:hAnsi="Times New Roman"/>
          <w:color w:val="000000" w:themeColor="text1"/>
          <w:sz w:val="28"/>
          <w:szCs w:val="28"/>
        </w:rPr>
        <w:lastRenderedPageBreak/>
        <w:t>обязательн</w:t>
      </w:r>
      <w:r w:rsidR="00C0336E" w:rsidRPr="00C617A2">
        <w:rPr>
          <w:rFonts w:ascii="Times New Roman" w:hAnsi="Times New Roman"/>
          <w:color w:val="000000" w:themeColor="text1"/>
          <w:sz w:val="28"/>
          <w:szCs w:val="28"/>
        </w:rPr>
        <w:t>ы</w:t>
      </w:r>
      <w:r w:rsidR="0063694B" w:rsidRPr="00C617A2">
        <w:rPr>
          <w:rFonts w:ascii="Times New Roman" w:hAnsi="Times New Roman"/>
          <w:color w:val="000000" w:themeColor="text1"/>
          <w:sz w:val="28"/>
          <w:szCs w:val="28"/>
        </w:rPr>
        <w:t xml:space="preserve">, докторантура </w:t>
      </w:r>
      <w:proofErr w:type="spellStart"/>
      <w:r w:rsidR="0063694B" w:rsidRPr="00C617A2">
        <w:rPr>
          <w:rFonts w:ascii="Times New Roman" w:hAnsi="Times New Roman"/>
          <w:color w:val="000000" w:themeColor="text1"/>
          <w:sz w:val="28"/>
          <w:szCs w:val="28"/>
        </w:rPr>
        <w:t>PhD</w:t>
      </w:r>
      <w:proofErr w:type="spellEnd"/>
      <w:r w:rsidR="0063694B" w:rsidRPr="00C617A2">
        <w:rPr>
          <w:rFonts w:ascii="Times New Roman" w:hAnsi="Times New Roman"/>
          <w:color w:val="000000" w:themeColor="text1"/>
          <w:sz w:val="28"/>
          <w:szCs w:val="28"/>
        </w:rPr>
        <w:t xml:space="preserve">, ученая степень доктора </w:t>
      </w:r>
      <w:proofErr w:type="spellStart"/>
      <w:r w:rsidR="0063694B" w:rsidRPr="00C617A2">
        <w:rPr>
          <w:rFonts w:ascii="Times New Roman" w:hAnsi="Times New Roman"/>
          <w:color w:val="000000" w:themeColor="text1"/>
          <w:sz w:val="28"/>
          <w:szCs w:val="28"/>
        </w:rPr>
        <w:t>PhD</w:t>
      </w:r>
      <w:proofErr w:type="spellEnd"/>
      <w:r w:rsidR="0063694B" w:rsidRPr="00C617A2">
        <w:rPr>
          <w:rFonts w:ascii="Times New Roman" w:hAnsi="Times New Roman"/>
          <w:color w:val="000000" w:themeColor="text1"/>
          <w:sz w:val="28"/>
          <w:szCs w:val="28"/>
        </w:rPr>
        <w:t>, степень кандидата наук, доктора наук. П</w:t>
      </w:r>
      <w:r w:rsidRPr="00C617A2">
        <w:rPr>
          <w:rFonts w:ascii="Times New Roman" w:hAnsi="Times New Roman"/>
          <w:color w:val="000000" w:themeColor="text1"/>
          <w:sz w:val="28"/>
          <w:szCs w:val="28"/>
        </w:rPr>
        <w:t xml:space="preserve">ри этом </w:t>
      </w:r>
      <w:r w:rsidR="007A718E" w:rsidRPr="00C617A2">
        <w:rPr>
          <w:rFonts w:ascii="Times New Roman" w:hAnsi="Times New Roman"/>
          <w:color w:val="000000" w:themeColor="text1"/>
          <w:sz w:val="28"/>
          <w:szCs w:val="28"/>
          <w:lang w:val="kk-KZ"/>
        </w:rPr>
        <w:t>специальность</w:t>
      </w:r>
      <w:r w:rsidR="008C16D6" w:rsidRPr="00C617A2">
        <w:rPr>
          <w:rFonts w:ascii="Times New Roman" w:hAnsi="Times New Roman"/>
          <w:color w:val="000000" w:themeColor="text1"/>
          <w:sz w:val="28"/>
          <w:szCs w:val="28"/>
          <w:lang w:val="kk-KZ"/>
        </w:rPr>
        <w:t xml:space="preserve"> </w:t>
      </w:r>
      <w:r w:rsidRPr="00C617A2">
        <w:rPr>
          <w:rFonts w:ascii="Times New Roman" w:hAnsi="Times New Roman"/>
          <w:color w:val="000000" w:themeColor="text1"/>
          <w:sz w:val="28"/>
          <w:szCs w:val="28"/>
        </w:rPr>
        <w:t>в области транспорта</w:t>
      </w:r>
      <w:r w:rsidR="00BF79E4"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rPr>
        <w:t>железнодорожного транспорта</w:t>
      </w:r>
      <w:r w:rsidR="008C16D6" w:rsidRPr="00C617A2">
        <w:rPr>
          <w:rFonts w:ascii="Times New Roman" w:hAnsi="Times New Roman"/>
          <w:color w:val="000000" w:themeColor="text1"/>
          <w:sz w:val="28"/>
          <w:szCs w:val="28"/>
        </w:rPr>
        <w:t xml:space="preserve"> </w:t>
      </w:r>
      <w:r w:rsidR="00BF79E4" w:rsidRPr="00C617A2">
        <w:rPr>
          <w:rFonts w:ascii="Times New Roman" w:hAnsi="Times New Roman"/>
          <w:color w:val="000000" w:themeColor="text1"/>
          <w:sz w:val="28"/>
          <w:szCs w:val="28"/>
        </w:rPr>
        <w:t xml:space="preserve">не </w:t>
      </w:r>
      <w:r w:rsidR="008C16D6" w:rsidRPr="00C617A2">
        <w:rPr>
          <w:rFonts w:ascii="Times New Roman" w:hAnsi="Times New Roman"/>
          <w:color w:val="000000" w:themeColor="text1"/>
          <w:sz w:val="28"/>
          <w:szCs w:val="28"/>
        </w:rPr>
        <w:t>является обязательным условием</w:t>
      </w:r>
      <w:r w:rsidR="00BF79E4" w:rsidRPr="00C617A2">
        <w:rPr>
          <w:rFonts w:ascii="Times New Roman" w:hAnsi="Times New Roman"/>
          <w:color w:val="000000" w:themeColor="text1"/>
          <w:sz w:val="28"/>
          <w:szCs w:val="28"/>
        </w:rPr>
        <w:t xml:space="preserve"> для </w:t>
      </w:r>
      <w:r w:rsidR="00A04703" w:rsidRPr="00C617A2">
        <w:rPr>
          <w:rFonts w:ascii="Times New Roman" w:hAnsi="Times New Roman"/>
          <w:color w:val="000000" w:themeColor="text1"/>
          <w:sz w:val="28"/>
          <w:szCs w:val="28"/>
        </w:rPr>
        <w:t>некоторых</w:t>
      </w:r>
      <w:r w:rsidR="00BF79E4" w:rsidRPr="00C617A2">
        <w:rPr>
          <w:rFonts w:ascii="Times New Roman" w:hAnsi="Times New Roman"/>
          <w:color w:val="000000" w:themeColor="text1"/>
          <w:sz w:val="28"/>
          <w:szCs w:val="28"/>
        </w:rPr>
        <w:t xml:space="preserve"> должностей этого уровня</w:t>
      </w:r>
      <w:r w:rsidRPr="00C617A2">
        <w:rPr>
          <w:rFonts w:ascii="Times New Roman" w:hAnsi="Times New Roman"/>
          <w:color w:val="000000" w:themeColor="text1"/>
          <w:sz w:val="28"/>
          <w:szCs w:val="28"/>
        </w:rPr>
        <w:t xml:space="preserve">. Требуется наличие опыта работы </w:t>
      </w:r>
      <w:r w:rsidR="008C16D6" w:rsidRPr="00C617A2">
        <w:rPr>
          <w:rFonts w:ascii="Times New Roman" w:hAnsi="Times New Roman"/>
          <w:color w:val="000000" w:themeColor="text1"/>
          <w:sz w:val="28"/>
          <w:szCs w:val="28"/>
        </w:rPr>
        <w:t xml:space="preserve">на руководящих должностях </w:t>
      </w:r>
      <w:r w:rsidRPr="00C617A2">
        <w:rPr>
          <w:rFonts w:ascii="Times New Roman" w:hAnsi="Times New Roman"/>
          <w:color w:val="000000" w:themeColor="text1"/>
          <w:sz w:val="28"/>
          <w:szCs w:val="28"/>
        </w:rPr>
        <w:t>в отрасли</w:t>
      </w:r>
      <w:r w:rsidR="008C16D6" w:rsidRPr="00C617A2">
        <w:rPr>
          <w:rFonts w:ascii="Times New Roman" w:hAnsi="Times New Roman"/>
          <w:color w:val="000000" w:themeColor="text1"/>
          <w:sz w:val="28"/>
          <w:szCs w:val="28"/>
        </w:rPr>
        <w:t xml:space="preserve"> </w:t>
      </w:r>
      <w:r w:rsidR="008C16D6" w:rsidRPr="00C617A2">
        <w:rPr>
          <w:rFonts w:ascii="Times New Roman" w:hAnsi="Times New Roman" w:cs="Times New Roman"/>
          <w:color w:val="000000" w:themeColor="text1"/>
          <w:sz w:val="28"/>
          <w:szCs w:val="28"/>
        </w:rPr>
        <w:t>и/или в компаниях, сопоставимых по масштабу деятельности, сложности и объему доходов с группой компаний АО «НК «ҚТЖ»</w:t>
      </w:r>
      <w:r w:rsidR="00BF79E4" w:rsidRPr="00C617A2">
        <w:rPr>
          <w:rFonts w:ascii="Times New Roman" w:hAnsi="Times New Roman" w:cs="Times New Roman"/>
          <w:color w:val="000000" w:themeColor="text1"/>
          <w:sz w:val="28"/>
          <w:szCs w:val="28"/>
        </w:rPr>
        <w:t xml:space="preserve"> и/или опыт руководителя проектной группой и/или участия в процессе создания систем управления по профилю деятельности</w:t>
      </w:r>
      <w:r w:rsidRPr="00C617A2">
        <w:rPr>
          <w:rFonts w:ascii="Times New Roman" w:hAnsi="Times New Roman" w:cs="Times New Roman"/>
          <w:color w:val="000000" w:themeColor="text1"/>
          <w:sz w:val="28"/>
          <w:szCs w:val="28"/>
        </w:rPr>
        <w:t>.</w:t>
      </w: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Руководители. Допустимо среднее (техническое и профессиональное) либо высшее (послевузовское) образование. При наличии высшего образования не всегда предъявляются требования к стажу. При наличии технического и профессионального образования стаж работы обязателен. В ряде случаев, помимо стажа работы, необходима профессиональная подготовка по установленной программе.</w:t>
      </w: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Специалисты. Как и для руководителей среднего звена</w:t>
      </w:r>
      <w:r w:rsidR="0063694B"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rPr>
        <w:t xml:space="preserve"> допустимо среднее (техническое и профессиональное) либо высшее (послевузовское) образование. Требования к стажу предъявляются не во всех случаях.</w:t>
      </w:r>
    </w:p>
    <w:p w:rsidR="0063694B" w:rsidRPr="00C617A2" w:rsidRDefault="0063694B"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Служащие. Допустимо общее среднее образование либо техническое и профессиональное или высшее (послевузовское) образование. Требования к стажу предъявляются не во всех случаях. Как правило, при наличии общего среднего образования необходима специальная подготовка по установленной программе.</w:t>
      </w: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Рабочие. </w:t>
      </w:r>
      <w:r w:rsidR="0023600C" w:rsidRPr="00C617A2">
        <w:rPr>
          <w:rFonts w:ascii="Times New Roman" w:hAnsi="Times New Roman"/>
          <w:color w:val="000000" w:themeColor="text1"/>
          <w:sz w:val="28"/>
          <w:szCs w:val="28"/>
        </w:rPr>
        <w:t xml:space="preserve">К данной категории относятся лица, непосредственно занятые в процессе производства продукции (услуг, работ), а также занятые ремонтом пути, перемещением грузов, перевозкой пассажиров, оказанием услуг. </w:t>
      </w:r>
      <w:r w:rsidRPr="00C617A2">
        <w:rPr>
          <w:rFonts w:ascii="Times New Roman" w:hAnsi="Times New Roman"/>
          <w:color w:val="000000" w:themeColor="text1"/>
          <w:sz w:val="28"/>
          <w:szCs w:val="28"/>
        </w:rPr>
        <w:t xml:space="preserve">Требования к уровню профессионального образования предъявляются по тем профессиям рабочих, которые выполняют работы повышенной сложности, соответствующие шестым и более разрядам. Для простых работ, например, таких как грузчик, требуется среднее образование. Однако все рабочие, связанные с движением, с производством погрузочно-разгрузочных работ, обслуживанием машин и оборудования, котельных установок, аппаратов и сосудов, работающих под давлением, или занятые на других работах, должны знать действующие правила и инструкции касательно проведения таких работ. Это обуславливает необходимость специальной подготовки, обучения на предприятии. </w:t>
      </w:r>
    </w:p>
    <w:p w:rsidR="00D76524" w:rsidRPr="00C617A2" w:rsidRDefault="00D76524" w:rsidP="001B6542">
      <w:pPr>
        <w:spacing w:after="0" w:line="240" w:lineRule="auto"/>
        <w:ind w:firstLine="851"/>
        <w:jc w:val="both"/>
        <w:rPr>
          <w:rFonts w:ascii="Times New Roman" w:hAnsi="Times New Roman"/>
          <w:i/>
          <w:color w:val="000000" w:themeColor="text1"/>
          <w:sz w:val="28"/>
          <w:szCs w:val="28"/>
        </w:rPr>
      </w:pPr>
      <w:r w:rsidRPr="00C617A2">
        <w:rPr>
          <w:rFonts w:ascii="Times New Roman" w:hAnsi="Times New Roman"/>
          <w:color w:val="000000" w:themeColor="text1"/>
          <w:sz w:val="28"/>
          <w:szCs w:val="28"/>
        </w:rPr>
        <w:t xml:space="preserve">Ряд межгосударственных и национальных документов, регулирующих деятельность железнодорожного транспорта, также определяет требования к подготовке и обучению работников. Например, </w:t>
      </w:r>
      <w:bookmarkStart w:id="0" w:name="_Hlk12954216"/>
      <w:r w:rsidRPr="00C617A2">
        <w:rPr>
          <w:rFonts w:ascii="Times New Roman" w:hAnsi="Times New Roman"/>
          <w:color w:val="000000" w:themeColor="text1"/>
          <w:sz w:val="28"/>
          <w:szCs w:val="28"/>
        </w:rPr>
        <w:t xml:space="preserve">Инструкция по техническому обслуживанию вагонов в эксплуатации, утв. </w:t>
      </w:r>
      <w:r w:rsidRPr="00C617A2">
        <w:rPr>
          <w:color w:val="000000" w:themeColor="text1"/>
        </w:rPr>
        <w:t xml:space="preserve"> </w:t>
      </w:r>
      <w:r w:rsidRPr="00C617A2">
        <w:rPr>
          <w:rFonts w:ascii="Times New Roman" w:hAnsi="Times New Roman"/>
          <w:color w:val="000000" w:themeColor="text1"/>
          <w:sz w:val="28"/>
          <w:szCs w:val="28"/>
        </w:rPr>
        <w:t xml:space="preserve">Советом по железнодорожному транспорту Государств - участников Содружества, Протокол от 21-22 мая </w:t>
      </w:r>
      <w:r w:rsidRPr="00C617A2">
        <w:rPr>
          <w:rFonts w:ascii="Times New Roman" w:hAnsi="Times New Roman"/>
          <w:color w:val="000000" w:themeColor="text1"/>
          <w:sz w:val="28"/>
          <w:szCs w:val="28"/>
        </w:rPr>
        <w:lastRenderedPageBreak/>
        <w:t xml:space="preserve">2009 года № 50, устанавливает требования, предъявляемые к осмотрщику вагонов. Осмотрщик должен сдавать экзамен в знании правил, инструкций и других нормативных документов, указанных в Инструкции, после обучения. Срок последующей сдачи экзамена и состав комиссии, устанавливаются железнодорожной администрацией или владельцем инфраструктуры. На должность осмотрщика вагонов назначаются работники из слесарей по ремонту подвижного состава, выпускники ВУЗов, аттестованных учебных центров, техникумов и колледжей железнодорожного транспорта, прошедшие теоретическую и практическую подготовку по данной профессии. После окончания подготовки и сдачи экзаменов по теории и практике квалификационной комиссии работнику выдается свидетельство о присвоении ему профессии осмотрщика вагонов. </w:t>
      </w:r>
      <w:r w:rsidRPr="00C617A2">
        <w:rPr>
          <w:rFonts w:ascii="Times New Roman" w:hAnsi="Times New Roman"/>
          <w:i/>
          <w:color w:val="000000" w:themeColor="text1"/>
          <w:sz w:val="28"/>
          <w:szCs w:val="28"/>
        </w:rPr>
        <w:t>Данный пример наглядно показывает, что при разработке ПС разработчики должны руководствоваться не только национальными документами, регламентирующими квалификационные требования к рабочим и служащим отрасли железнодорожного транспорта, но и принимать во внимание требования отраслевых соглашений и нормативных правовых актов.</w:t>
      </w:r>
    </w:p>
    <w:bookmarkEnd w:id="0"/>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отрасли не встречаются работники с 1 уровнем квалификации согласно ОРК, т.е. действующие только под непосредственным контролем и имеющие начальное образование. </w:t>
      </w: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p>
    <w:p w:rsidR="00D76524" w:rsidRPr="00C617A2" w:rsidRDefault="00D76524" w:rsidP="001B6542">
      <w:p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Таблица </w:t>
      </w:r>
      <w:r w:rsidR="00F6233F" w:rsidRPr="00C617A2">
        <w:rPr>
          <w:rFonts w:ascii="Times New Roman" w:hAnsi="Times New Roman"/>
          <w:color w:val="000000" w:themeColor="text1"/>
          <w:sz w:val="28"/>
          <w:szCs w:val="28"/>
        </w:rPr>
        <w:t>5</w:t>
      </w:r>
      <w:r w:rsidRPr="00C617A2">
        <w:rPr>
          <w:rFonts w:ascii="Times New Roman" w:hAnsi="Times New Roman"/>
          <w:color w:val="000000" w:themeColor="text1"/>
          <w:sz w:val="28"/>
          <w:szCs w:val="28"/>
        </w:rPr>
        <w:t xml:space="preserve"> - Распределение работников железнодорожной отрасли по группам</w:t>
      </w:r>
    </w:p>
    <w:tbl>
      <w:tblPr>
        <w:tblStyle w:val="a9"/>
        <w:tblW w:w="0" w:type="auto"/>
        <w:tblLook w:val="04A0" w:firstRow="1" w:lastRow="0" w:firstColumn="1" w:lastColumn="0" w:noHBand="0" w:noVBand="1"/>
      </w:tblPr>
      <w:tblGrid>
        <w:gridCol w:w="2660"/>
        <w:gridCol w:w="4819"/>
        <w:gridCol w:w="1784"/>
      </w:tblGrid>
      <w:tr w:rsidR="001B6542" w:rsidRPr="00C617A2" w:rsidTr="001B6542">
        <w:tc>
          <w:tcPr>
            <w:tcW w:w="2660"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Группа</w:t>
            </w:r>
          </w:p>
        </w:tc>
        <w:tc>
          <w:tcPr>
            <w:tcW w:w="4819"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Требование к уровню образования</w:t>
            </w:r>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Уровень квалификации согласно ОРК</w:t>
            </w:r>
          </w:p>
        </w:tc>
      </w:tr>
      <w:tr w:rsidR="001B6542" w:rsidRPr="00C617A2" w:rsidTr="001B6542">
        <w:tc>
          <w:tcPr>
            <w:tcW w:w="2660"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 xml:space="preserve">Руководители </w:t>
            </w:r>
            <w:r w:rsidR="00B1244D" w:rsidRPr="00C617A2">
              <w:rPr>
                <w:rFonts w:ascii="Times New Roman" w:hAnsi="Times New Roman"/>
                <w:color w:val="000000" w:themeColor="text1"/>
                <w:sz w:val="24"/>
                <w:szCs w:val="24"/>
              </w:rPr>
              <w:t>верхнего уровня</w:t>
            </w:r>
          </w:p>
        </w:tc>
        <w:tc>
          <w:tcPr>
            <w:tcW w:w="4819"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Высшее или послевузовское образование</w:t>
            </w:r>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7,8</w:t>
            </w:r>
          </w:p>
        </w:tc>
      </w:tr>
      <w:tr w:rsidR="001B6542" w:rsidRPr="00C617A2" w:rsidTr="001B6542">
        <w:tc>
          <w:tcPr>
            <w:tcW w:w="2660" w:type="dxa"/>
            <w:vMerge w:val="restart"/>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 xml:space="preserve">Руководители </w:t>
            </w:r>
          </w:p>
        </w:tc>
        <w:tc>
          <w:tcPr>
            <w:tcW w:w="4819"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Высшее или послевузовское образование</w:t>
            </w:r>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5,6,7</w:t>
            </w:r>
          </w:p>
        </w:tc>
      </w:tr>
      <w:tr w:rsidR="001B6542" w:rsidRPr="00C617A2" w:rsidTr="001B6542">
        <w:tc>
          <w:tcPr>
            <w:tcW w:w="2660" w:type="dxa"/>
            <w:vMerge/>
          </w:tcPr>
          <w:p w:rsidR="00C86E94" w:rsidRPr="00C617A2" w:rsidRDefault="00C86E94" w:rsidP="001B6542">
            <w:pPr>
              <w:jc w:val="both"/>
              <w:rPr>
                <w:rFonts w:ascii="Times New Roman" w:hAnsi="Times New Roman"/>
                <w:color w:val="000000" w:themeColor="text1"/>
                <w:sz w:val="24"/>
                <w:szCs w:val="24"/>
              </w:rPr>
            </w:pPr>
          </w:p>
        </w:tc>
        <w:tc>
          <w:tcPr>
            <w:tcW w:w="4819" w:type="dxa"/>
          </w:tcPr>
          <w:p w:rsidR="00C86E94" w:rsidRPr="00C617A2" w:rsidRDefault="00C86E94" w:rsidP="001B6542">
            <w:pPr>
              <w:jc w:val="both"/>
              <w:rPr>
                <w:rFonts w:ascii="Times New Roman" w:hAnsi="Times New Roman"/>
                <w:color w:val="000000" w:themeColor="text1"/>
                <w:sz w:val="24"/>
                <w:szCs w:val="24"/>
              </w:rPr>
            </w:pPr>
            <w:proofErr w:type="spellStart"/>
            <w:r w:rsidRPr="00C617A2">
              <w:rPr>
                <w:rFonts w:ascii="Times New Roman" w:hAnsi="Times New Roman"/>
                <w:color w:val="000000" w:themeColor="text1"/>
                <w:sz w:val="24"/>
                <w:szCs w:val="24"/>
              </w:rPr>
              <w:t>ТиПО</w:t>
            </w:r>
            <w:proofErr w:type="spellEnd"/>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w:t>
            </w:r>
          </w:p>
        </w:tc>
      </w:tr>
      <w:tr w:rsidR="001B6542" w:rsidRPr="00C617A2" w:rsidTr="001B6542">
        <w:tc>
          <w:tcPr>
            <w:tcW w:w="2660" w:type="dxa"/>
            <w:vMerge w:val="restart"/>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Специалисты</w:t>
            </w:r>
          </w:p>
        </w:tc>
        <w:tc>
          <w:tcPr>
            <w:tcW w:w="4819"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Высшее или послевузовское образование</w:t>
            </w:r>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5,6</w:t>
            </w:r>
          </w:p>
        </w:tc>
      </w:tr>
      <w:tr w:rsidR="001B6542" w:rsidRPr="00C617A2" w:rsidTr="001B6542">
        <w:tc>
          <w:tcPr>
            <w:tcW w:w="2660" w:type="dxa"/>
            <w:vMerge/>
          </w:tcPr>
          <w:p w:rsidR="00C86E94" w:rsidRPr="00C617A2" w:rsidRDefault="00C86E94" w:rsidP="001B6542">
            <w:pPr>
              <w:jc w:val="both"/>
              <w:rPr>
                <w:rFonts w:ascii="Times New Roman" w:hAnsi="Times New Roman"/>
                <w:color w:val="000000" w:themeColor="text1"/>
                <w:sz w:val="24"/>
                <w:szCs w:val="24"/>
              </w:rPr>
            </w:pPr>
          </w:p>
        </w:tc>
        <w:tc>
          <w:tcPr>
            <w:tcW w:w="4819" w:type="dxa"/>
          </w:tcPr>
          <w:p w:rsidR="00C86E94" w:rsidRPr="00C617A2" w:rsidRDefault="00C86E94" w:rsidP="001B6542">
            <w:pPr>
              <w:jc w:val="both"/>
              <w:rPr>
                <w:rFonts w:ascii="Times New Roman" w:hAnsi="Times New Roman"/>
                <w:color w:val="000000" w:themeColor="text1"/>
                <w:sz w:val="24"/>
                <w:szCs w:val="24"/>
              </w:rPr>
            </w:pPr>
            <w:proofErr w:type="spellStart"/>
            <w:r w:rsidRPr="00C617A2">
              <w:rPr>
                <w:rFonts w:ascii="Times New Roman" w:hAnsi="Times New Roman"/>
                <w:color w:val="000000" w:themeColor="text1"/>
                <w:sz w:val="24"/>
                <w:szCs w:val="24"/>
              </w:rPr>
              <w:t>ТиПО</w:t>
            </w:r>
            <w:proofErr w:type="spellEnd"/>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4,5</w:t>
            </w:r>
          </w:p>
        </w:tc>
      </w:tr>
      <w:tr w:rsidR="001B6542" w:rsidRPr="00C617A2" w:rsidTr="001B6542">
        <w:tc>
          <w:tcPr>
            <w:tcW w:w="2660" w:type="dxa"/>
            <w:vMerge w:val="restart"/>
          </w:tcPr>
          <w:p w:rsidR="0063694B" w:rsidRPr="00C617A2" w:rsidRDefault="0063694B"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Служащие</w:t>
            </w:r>
          </w:p>
        </w:tc>
        <w:tc>
          <w:tcPr>
            <w:tcW w:w="4819" w:type="dxa"/>
          </w:tcPr>
          <w:p w:rsidR="0063694B" w:rsidRPr="00C617A2" w:rsidRDefault="0063694B"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Высшее или послевузовское образование</w:t>
            </w:r>
          </w:p>
        </w:tc>
        <w:tc>
          <w:tcPr>
            <w:tcW w:w="1784" w:type="dxa"/>
          </w:tcPr>
          <w:p w:rsidR="0063694B" w:rsidRPr="00C617A2" w:rsidRDefault="0063694B"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w:t>
            </w:r>
          </w:p>
        </w:tc>
      </w:tr>
      <w:tr w:rsidR="001B6542" w:rsidRPr="00C617A2" w:rsidTr="001B6542">
        <w:tc>
          <w:tcPr>
            <w:tcW w:w="2660" w:type="dxa"/>
            <w:vMerge/>
          </w:tcPr>
          <w:p w:rsidR="0063694B" w:rsidRPr="00C617A2" w:rsidRDefault="0063694B" w:rsidP="001B6542">
            <w:pPr>
              <w:jc w:val="both"/>
              <w:rPr>
                <w:rFonts w:ascii="Times New Roman" w:hAnsi="Times New Roman"/>
                <w:color w:val="000000" w:themeColor="text1"/>
                <w:sz w:val="24"/>
                <w:szCs w:val="24"/>
              </w:rPr>
            </w:pPr>
          </w:p>
        </w:tc>
        <w:tc>
          <w:tcPr>
            <w:tcW w:w="4819" w:type="dxa"/>
          </w:tcPr>
          <w:p w:rsidR="0063694B" w:rsidRPr="00C617A2" w:rsidRDefault="0063694B" w:rsidP="001B6542">
            <w:pPr>
              <w:jc w:val="both"/>
              <w:rPr>
                <w:rFonts w:ascii="Times New Roman" w:hAnsi="Times New Roman"/>
                <w:color w:val="000000" w:themeColor="text1"/>
                <w:sz w:val="24"/>
                <w:szCs w:val="24"/>
              </w:rPr>
            </w:pPr>
            <w:proofErr w:type="spellStart"/>
            <w:r w:rsidRPr="00C617A2">
              <w:rPr>
                <w:rFonts w:ascii="Times New Roman" w:hAnsi="Times New Roman"/>
                <w:color w:val="000000" w:themeColor="text1"/>
                <w:sz w:val="24"/>
                <w:szCs w:val="24"/>
              </w:rPr>
              <w:t>ТиПО</w:t>
            </w:r>
            <w:proofErr w:type="spellEnd"/>
          </w:p>
        </w:tc>
        <w:tc>
          <w:tcPr>
            <w:tcW w:w="1784" w:type="dxa"/>
          </w:tcPr>
          <w:p w:rsidR="0063694B" w:rsidRPr="00C617A2" w:rsidRDefault="0063694B"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4,5</w:t>
            </w:r>
          </w:p>
        </w:tc>
      </w:tr>
      <w:tr w:rsidR="001B6542" w:rsidRPr="00C617A2" w:rsidTr="001B6542">
        <w:tc>
          <w:tcPr>
            <w:tcW w:w="2660" w:type="dxa"/>
            <w:vMerge/>
          </w:tcPr>
          <w:p w:rsidR="0063694B" w:rsidRPr="00C617A2" w:rsidRDefault="0063694B" w:rsidP="001B6542">
            <w:pPr>
              <w:jc w:val="both"/>
              <w:rPr>
                <w:rFonts w:ascii="Times New Roman" w:hAnsi="Times New Roman"/>
                <w:color w:val="000000" w:themeColor="text1"/>
                <w:sz w:val="24"/>
                <w:szCs w:val="24"/>
              </w:rPr>
            </w:pPr>
          </w:p>
        </w:tc>
        <w:tc>
          <w:tcPr>
            <w:tcW w:w="4819" w:type="dxa"/>
          </w:tcPr>
          <w:p w:rsidR="0063694B" w:rsidRPr="00C617A2" w:rsidRDefault="0063694B"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 xml:space="preserve">Среднее </w:t>
            </w:r>
          </w:p>
        </w:tc>
        <w:tc>
          <w:tcPr>
            <w:tcW w:w="1784" w:type="dxa"/>
          </w:tcPr>
          <w:p w:rsidR="0063694B" w:rsidRPr="00C617A2" w:rsidRDefault="0063694B"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3</w:t>
            </w:r>
          </w:p>
        </w:tc>
      </w:tr>
      <w:tr w:rsidR="001B6542" w:rsidRPr="00C617A2" w:rsidTr="001B6542">
        <w:tc>
          <w:tcPr>
            <w:tcW w:w="2660" w:type="dxa"/>
            <w:vMerge w:val="restart"/>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Рабочие</w:t>
            </w:r>
          </w:p>
        </w:tc>
        <w:tc>
          <w:tcPr>
            <w:tcW w:w="4819" w:type="dxa"/>
          </w:tcPr>
          <w:p w:rsidR="00C86E94" w:rsidRPr="00C617A2" w:rsidRDefault="00C86E94" w:rsidP="001B6542">
            <w:pPr>
              <w:jc w:val="both"/>
              <w:rPr>
                <w:rFonts w:ascii="Times New Roman" w:hAnsi="Times New Roman"/>
                <w:color w:val="000000" w:themeColor="text1"/>
                <w:sz w:val="24"/>
                <w:szCs w:val="24"/>
              </w:rPr>
            </w:pPr>
            <w:proofErr w:type="spellStart"/>
            <w:r w:rsidRPr="00C617A2">
              <w:rPr>
                <w:rFonts w:ascii="Times New Roman" w:hAnsi="Times New Roman"/>
                <w:color w:val="000000" w:themeColor="text1"/>
                <w:sz w:val="24"/>
                <w:szCs w:val="24"/>
              </w:rPr>
              <w:t>ТиПО</w:t>
            </w:r>
            <w:proofErr w:type="spellEnd"/>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w:t>
            </w:r>
          </w:p>
        </w:tc>
      </w:tr>
      <w:tr w:rsidR="001B6542" w:rsidRPr="00C617A2" w:rsidTr="001B6542">
        <w:tc>
          <w:tcPr>
            <w:tcW w:w="2660" w:type="dxa"/>
            <w:vMerge/>
          </w:tcPr>
          <w:p w:rsidR="00C86E94" w:rsidRPr="00C617A2" w:rsidRDefault="00C86E94" w:rsidP="001B6542">
            <w:pPr>
              <w:jc w:val="both"/>
              <w:rPr>
                <w:rFonts w:ascii="Times New Roman" w:hAnsi="Times New Roman"/>
                <w:color w:val="000000" w:themeColor="text1"/>
                <w:sz w:val="24"/>
                <w:szCs w:val="24"/>
              </w:rPr>
            </w:pPr>
          </w:p>
        </w:tc>
        <w:tc>
          <w:tcPr>
            <w:tcW w:w="4819"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 xml:space="preserve">Среднее </w:t>
            </w:r>
          </w:p>
        </w:tc>
        <w:tc>
          <w:tcPr>
            <w:tcW w:w="1784" w:type="dxa"/>
          </w:tcPr>
          <w:p w:rsidR="00C86E94" w:rsidRPr="00C617A2" w:rsidRDefault="00C86E94" w:rsidP="001B6542">
            <w:pPr>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2,3</w:t>
            </w:r>
          </w:p>
        </w:tc>
      </w:tr>
    </w:tbl>
    <w:p w:rsidR="00D76524" w:rsidRPr="00C617A2" w:rsidRDefault="00A60F57"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Источник</w:t>
      </w:r>
      <w:r w:rsidRPr="00C617A2">
        <w:rPr>
          <w:rFonts w:ascii="Times New Roman" w:hAnsi="Times New Roman"/>
          <w:color w:val="000000" w:themeColor="text1"/>
          <w:sz w:val="28"/>
          <w:szCs w:val="28"/>
          <w:lang w:val="en-US"/>
        </w:rPr>
        <w:t xml:space="preserve">: </w:t>
      </w:r>
      <w:r w:rsidRPr="00C617A2">
        <w:rPr>
          <w:rFonts w:ascii="Times New Roman" w:hAnsi="Times New Roman"/>
          <w:color w:val="000000" w:themeColor="text1"/>
          <w:sz w:val="28"/>
          <w:szCs w:val="28"/>
        </w:rPr>
        <w:t>составлено разработчиками ОРК</w:t>
      </w:r>
    </w:p>
    <w:p w:rsidR="00A60F57" w:rsidRPr="00C617A2" w:rsidRDefault="00A60F57" w:rsidP="001B6542">
      <w:pPr>
        <w:spacing w:after="0" w:line="240" w:lineRule="auto"/>
        <w:ind w:firstLine="851"/>
        <w:jc w:val="both"/>
        <w:rPr>
          <w:rFonts w:ascii="Times New Roman" w:hAnsi="Times New Roman"/>
          <w:color w:val="000000" w:themeColor="text1"/>
          <w:sz w:val="28"/>
          <w:szCs w:val="28"/>
        </w:rPr>
      </w:pP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На железнодорожном транспорте сформировалась уникальная система отраслевого образования. Так, в структуру холдинга АО «НК «ҚТЖ» вход</w:t>
      </w:r>
      <w:r w:rsidR="00A84967" w:rsidRPr="00C617A2">
        <w:rPr>
          <w:rFonts w:ascii="Times New Roman" w:hAnsi="Times New Roman"/>
          <w:color w:val="000000" w:themeColor="text1"/>
          <w:sz w:val="28"/>
          <w:szCs w:val="28"/>
        </w:rPr>
        <w:t>или</w:t>
      </w:r>
      <w:r w:rsidRPr="00C617A2">
        <w:rPr>
          <w:rFonts w:ascii="Times New Roman" w:hAnsi="Times New Roman"/>
          <w:color w:val="000000" w:themeColor="text1"/>
          <w:sz w:val="28"/>
          <w:szCs w:val="28"/>
        </w:rPr>
        <w:t>:</w:t>
      </w:r>
    </w:p>
    <w:p w:rsidR="00D76524" w:rsidRPr="00C617A2" w:rsidRDefault="00D76524" w:rsidP="001B6542">
      <w:pPr>
        <w:pStyle w:val="a5"/>
        <w:numPr>
          <w:ilvl w:val="0"/>
          <w:numId w:val="3"/>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АО «Казахская академия транспорта и коммуникаций»</w:t>
      </w:r>
    </w:p>
    <w:p w:rsidR="00D76524" w:rsidRPr="00C617A2" w:rsidRDefault="00D76524" w:rsidP="001B6542">
      <w:pPr>
        <w:pStyle w:val="a5"/>
        <w:numPr>
          <w:ilvl w:val="0"/>
          <w:numId w:val="3"/>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 xml:space="preserve">ТОО «Акмолинский колледж АО «Казахская академия транспорта и коммуникаций им. </w:t>
      </w:r>
      <w:proofErr w:type="spellStart"/>
      <w:r w:rsidRPr="00C617A2">
        <w:rPr>
          <w:rFonts w:ascii="Times New Roman" w:hAnsi="Times New Roman"/>
          <w:color w:val="000000" w:themeColor="text1"/>
          <w:sz w:val="28"/>
          <w:szCs w:val="28"/>
        </w:rPr>
        <w:t>М.Тынышпаева</w:t>
      </w:r>
      <w:proofErr w:type="spellEnd"/>
      <w:r w:rsidRPr="00C617A2">
        <w:rPr>
          <w:rFonts w:ascii="Times New Roman" w:hAnsi="Times New Roman"/>
          <w:color w:val="000000" w:themeColor="text1"/>
          <w:sz w:val="28"/>
          <w:szCs w:val="28"/>
        </w:rPr>
        <w:t>»</w:t>
      </w:r>
    </w:p>
    <w:p w:rsidR="00D76524" w:rsidRPr="00C617A2" w:rsidRDefault="00D76524" w:rsidP="001B6542">
      <w:pPr>
        <w:pStyle w:val="a5"/>
        <w:numPr>
          <w:ilvl w:val="0"/>
          <w:numId w:val="3"/>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ТОО «</w:t>
      </w:r>
      <w:proofErr w:type="spellStart"/>
      <w:r w:rsidRPr="00C617A2">
        <w:rPr>
          <w:rFonts w:ascii="Times New Roman" w:hAnsi="Times New Roman"/>
          <w:color w:val="000000" w:themeColor="text1"/>
          <w:sz w:val="28"/>
          <w:szCs w:val="28"/>
        </w:rPr>
        <w:t>Актауский</w:t>
      </w:r>
      <w:proofErr w:type="spellEnd"/>
      <w:r w:rsidRPr="00C617A2">
        <w:rPr>
          <w:rFonts w:ascii="Times New Roman" w:hAnsi="Times New Roman"/>
          <w:color w:val="000000" w:themeColor="text1"/>
          <w:sz w:val="28"/>
          <w:szCs w:val="28"/>
        </w:rPr>
        <w:t xml:space="preserve"> транспортный колледж Казахской академии транспорта и коммуникаций им. </w:t>
      </w:r>
      <w:proofErr w:type="spellStart"/>
      <w:r w:rsidRPr="00C617A2">
        <w:rPr>
          <w:rFonts w:ascii="Times New Roman" w:hAnsi="Times New Roman"/>
          <w:color w:val="000000" w:themeColor="text1"/>
          <w:sz w:val="28"/>
          <w:szCs w:val="28"/>
        </w:rPr>
        <w:t>М.Тынышпаева</w:t>
      </w:r>
      <w:proofErr w:type="spellEnd"/>
      <w:r w:rsidRPr="00C617A2">
        <w:rPr>
          <w:rFonts w:ascii="Times New Roman" w:hAnsi="Times New Roman"/>
          <w:color w:val="000000" w:themeColor="text1"/>
          <w:sz w:val="28"/>
          <w:szCs w:val="28"/>
        </w:rPr>
        <w:t>»</w:t>
      </w:r>
    </w:p>
    <w:p w:rsidR="00D76524" w:rsidRPr="00C617A2" w:rsidRDefault="00D76524" w:rsidP="001B6542">
      <w:pPr>
        <w:pStyle w:val="a5"/>
        <w:numPr>
          <w:ilvl w:val="0"/>
          <w:numId w:val="3"/>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ТОО «Актюбинский колледж транспорта и коммуникаций АО «Казахская академия транспорта и коммуникаций им. </w:t>
      </w:r>
      <w:proofErr w:type="spellStart"/>
      <w:r w:rsidRPr="00C617A2">
        <w:rPr>
          <w:rFonts w:ascii="Times New Roman" w:hAnsi="Times New Roman"/>
          <w:color w:val="000000" w:themeColor="text1"/>
          <w:sz w:val="28"/>
          <w:szCs w:val="28"/>
        </w:rPr>
        <w:t>М.Тынышпаева</w:t>
      </w:r>
      <w:proofErr w:type="spellEnd"/>
      <w:r w:rsidRPr="00C617A2">
        <w:rPr>
          <w:rFonts w:ascii="Times New Roman" w:hAnsi="Times New Roman"/>
          <w:color w:val="000000" w:themeColor="text1"/>
          <w:sz w:val="28"/>
          <w:szCs w:val="28"/>
        </w:rPr>
        <w:t>»</w:t>
      </w:r>
    </w:p>
    <w:p w:rsidR="00D76524" w:rsidRPr="00C617A2" w:rsidRDefault="00D76524" w:rsidP="001B6542">
      <w:pPr>
        <w:pStyle w:val="a5"/>
        <w:numPr>
          <w:ilvl w:val="0"/>
          <w:numId w:val="3"/>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ТОО «</w:t>
      </w:r>
      <w:proofErr w:type="spellStart"/>
      <w:r w:rsidRPr="00C617A2">
        <w:rPr>
          <w:rFonts w:ascii="Times New Roman" w:hAnsi="Times New Roman"/>
          <w:color w:val="000000" w:themeColor="text1"/>
          <w:sz w:val="28"/>
          <w:szCs w:val="28"/>
        </w:rPr>
        <w:t>Шымкентский</w:t>
      </w:r>
      <w:proofErr w:type="spellEnd"/>
      <w:r w:rsidRPr="00C617A2">
        <w:rPr>
          <w:rFonts w:ascii="Times New Roman" w:hAnsi="Times New Roman"/>
          <w:color w:val="000000" w:themeColor="text1"/>
          <w:sz w:val="28"/>
          <w:szCs w:val="28"/>
        </w:rPr>
        <w:t xml:space="preserve"> транспортный колледж Казахской академии транспорта и коммуникаций им. </w:t>
      </w:r>
      <w:proofErr w:type="spellStart"/>
      <w:r w:rsidRPr="00C617A2">
        <w:rPr>
          <w:rFonts w:ascii="Times New Roman" w:hAnsi="Times New Roman"/>
          <w:color w:val="000000" w:themeColor="text1"/>
          <w:sz w:val="28"/>
          <w:szCs w:val="28"/>
        </w:rPr>
        <w:t>М.Тынышпаева</w:t>
      </w:r>
      <w:proofErr w:type="spellEnd"/>
      <w:r w:rsidRPr="00C617A2">
        <w:rPr>
          <w:rFonts w:ascii="Times New Roman" w:hAnsi="Times New Roman"/>
          <w:color w:val="000000" w:themeColor="text1"/>
          <w:sz w:val="28"/>
          <w:szCs w:val="28"/>
        </w:rPr>
        <w:t>»</w:t>
      </w:r>
    </w:p>
    <w:p w:rsidR="00D76524" w:rsidRPr="00C617A2" w:rsidRDefault="00D76524" w:rsidP="001B6542">
      <w:pPr>
        <w:pStyle w:val="a5"/>
        <w:numPr>
          <w:ilvl w:val="0"/>
          <w:numId w:val="3"/>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ТОО «</w:t>
      </w:r>
      <w:proofErr w:type="spellStart"/>
      <w:r w:rsidRPr="00C617A2">
        <w:rPr>
          <w:rFonts w:ascii="Times New Roman" w:hAnsi="Times New Roman"/>
          <w:color w:val="000000" w:themeColor="text1"/>
          <w:sz w:val="28"/>
          <w:szCs w:val="28"/>
        </w:rPr>
        <w:t>Алматинский</w:t>
      </w:r>
      <w:proofErr w:type="spellEnd"/>
      <w:r w:rsidRPr="00C617A2">
        <w:rPr>
          <w:rFonts w:ascii="Times New Roman" w:hAnsi="Times New Roman"/>
          <w:color w:val="000000" w:themeColor="text1"/>
          <w:sz w:val="28"/>
          <w:szCs w:val="28"/>
        </w:rPr>
        <w:t xml:space="preserve"> транспортный колледж Казахской академии транспорта и коммуникаций им. </w:t>
      </w:r>
      <w:proofErr w:type="spellStart"/>
      <w:r w:rsidRPr="00C617A2">
        <w:rPr>
          <w:rFonts w:ascii="Times New Roman" w:hAnsi="Times New Roman"/>
          <w:color w:val="000000" w:themeColor="text1"/>
          <w:sz w:val="28"/>
          <w:szCs w:val="28"/>
        </w:rPr>
        <w:t>М.Тынышпаева</w:t>
      </w:r>
      <w:proofErr w:type="spellEnd"/>
      <w:r w:rsidRPr="00C617A2">
        <w:rPr>
          <w:rFonts w:ascii="Times New Roman" w:hAnsi="Times New Roman"/>
          <w:color w:val="000000" w:themeColor="text1"/>
          <w:sz w:val="28"/>
          <w:szCs w:val="28"/>
        </w:rPr>
        <w:t>»</w:t>
      </w:r>
    </w:p>
    <w:p w:rsidR="00A84967" w:rsidRPr="00C617A2" w:rsidRDefault="00A84967" w:rsidP="001B6542">
      <w:pPr>
        <w:spacing w:after="0" w:line="240" w:lineRule="auto"/>
        <w:ind w:firstLine="851"/>
        <w:jc w:val="both"/>
        <w:rPr>
          <w:rFonts w:ascii="Times New Roman" w:hAnsi="Times New Roman"/>
          <w:color w:val="000000" w:themeColor="text1"/>
          <w:sz w:val="28"/>
          <w:szCs w:val="28"/>
        </w:rPr>
      </w:pPr>
    </w:p>
    <w:p w:rsidR="000C1BCC" w:rsidRPr="00C617A2" w:rsidRDefault="00A84967"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Доля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w:t>
      </w:r>
      <w:r w:rsidR="00A371BE" w:rsidRPr="00C617A2">
        <w:rPr>
          <w:rFonts w:ascii="Times New Roman" w:hAnsi="Times New Roman"/>
          <w:color w:val="000000" w:themeColor="text1"/>
          <w:sz w:val="28"/>
          <w:szCs w:val="28"/>
        </w:rPr>
        <w:t xml:space="preserve">в АО «Казахская академия транспорта и коммуникаций» (100%) </w:t>
      </w:r>
      <w:r w:rsidRPr="00C617A2">
        <w:rPr>
          <w:rFonts w:ascii="Times New Roman" w:hAnsi="Times New Roman"/>
          <w:color w:val="000000" w:themeColor="text1"/>
          <w:sz w:val="28"/>
          <w:szCs w:val="28"/>
        </w:rPr>
        <w:t>была реализована третьим лицам в 2018 году.</w:t>
      </w:r>
      <w:r w:rsidR="000C1BCC" w:rsidRPr="00C617A2">
        <w:rPr>
          <w:color w:val="000000" w:themeColor="text1"/>
        </w:rPr>
        <w:t xml:space="preserve"> </w:t>
      </w:r>
      <w:r w:rsidR="000C1BCC" w:rsidRPr="00C617A2">
        <w:rPr>
          <w:rFonts w:ascii="Times New Roman" w:hAnsi="Times New Roman"/>
          <w:color w:val="000000" w:themeColor="text1"/>
          <w:sz w:val="28"/>
          <w:szCs w:val="28"/>
        </w:rPr>
        <w:t>Новый владелец обязан не менять профиль деятельности, а также в течение 5 лет с момента приобретения актива сохранить численность академических специалистов.</w:t>
      </w:r>
    </w:p>
    <w:p w:rsidR="00D76524"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Подготовка специалистов железнодорожной отрасли ведется в негосударственных учебных заведениях. Например, с 2000 года действует некоммерческая не государственная организация в виде Учреждения «Казахский университет путей сообщения». При нем действуют Технико-экономический колледж и </w:t>
      </w:r>
      <w:proofErr w:type="spellStart"/>
      <w:r w:rsidRPr="00C617A2">
        <w:rPr>
          <w:rFonts w:ascii="Times New Roman" w:hAnsi="Times New Roman"/>
          <w:color w:val="000000" w:themeColor="text1"/>
          <w:sz w:val="28"/>
          <w:szCs w:val="28"/>
        </w:rPr>
        <w:t>Астанинский</w:t>
      </w:r>
      <w:proofErr w:type="spellEnd"/>
      <w:r w:rsidRPr="00C617A2">
        <w:rPr>
          <w:rFonts w:ascii="Times New Roman" w:hAnsi="Times New Roman"/>
          <w:color w:val="000000" w:themeColor="text1"/>
          <w:sz w:val="28"/>
          <w:szCs w:val="28"/>
        </w:rPr>
        <w:t xml:space="preserve"> технико-экономический колледж.</w:t>
      </w:r>
    </w:p>
    <w:p w:rsidR="00620CB0" w:rsidRPr="00C617A2" w:rsidRDefault="00D76524"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Учебные заведения реализуют образовательные программы всех уровней: среднего профессионального образования, всех видов высшего образования, подготовки научных кадров, дополнительного профессионального образования.</w:t>
      </w:r>
    </w:p>
    <w:p w:rsidR="00F53BCA" w:rsidRPr="00C617A2" w:rsidRDefault="00F53BCA"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Как отмечают эксперты, одна из самых актуальных проблем отрасли – дефицит кадров. 90% брака в поездной и маневровой работе допускается из-за низких профессиональных знаний, отсутствия должных навыков у работников</w:t>
      </w:r>
      <w:r w:rsidR="00F6233F" w:rsidRPr="00C617A2">
        <w:rPr>
          <w:rStyle w:val="a8"/>
          <w:rFonts w:ascii="Times New Roman" w:hAnsi="Times New Roman"/>
          <w:color w:val="000000" w:themeColor="text1"/>
          <w:sz w:val="28"/>
          <w:szCs w:val="28"/>
        </w:rPr>
        <w:footnoteReference w:id="16"/>
      </w:r>
      <w:r w:rsidRPr="00C617A2">
        <w:rPr>
          <w:rFonts w:ascii="Times New Roman" w:hAnsi="Times New Roman"/>
          <w:color w:val="000000" w:themeColor="text1"/>
          <w:sz w:val="28"/>
          <w:szCs w:val="28"/>
        </w:rPr>
        <w:t>. В качестве одного из способов решения проблемы было решено внедрить в Казахстане дуальную технологию обучения кадров для железнодорожных предприятий (кооперативное образование). Законом РК об образовании определено, что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F53BCA" w:rsidRPr="00C617A2" w:rsidRDefault="00F53BCA"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Было подписано трехстороннее Соглашение о сотрудничестве в рамках дуального обучения между АО «НК «</w:t>
      </w:r>
      <w:proofErr w:type="spellStart"/>
      <w:r w:rsidRPr="00C617A2">
        <w:rPr>
          <w:rFonts w:ascii="Times New Roman" w:hAnsi="Times New Roman"/>
          <w:color w:val="000000" w:themeColor="text1"/>
          <w:sz w:val="28"/>
          <w:szCs w:val="28"/>
        </w:rPr>
        <w:t>Қазақстан</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темір</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жолы</w:t>
      </w:r>
      <w:proofErr w:type="spellEnd"/>
      <w:r w:rsidRPr="00C617A2">
        <w:rPr>
          <w:rFonts w:ascii="Times New Roman" w:hAnsi="Times New Roman"/>
          <w:color w:val="000000" w:themeColor="text1"/>
          <w:sz w:val="28"/>
          <w:szCs w:val="28"/>
        </w:rPr>
        <w:t xml:space="preserve">», Министерством образования и науки Республики Казахстан и 17-ю </w:t>
      </w:r>
      <w:r w:rsidRPr="00C617A2">
        <w:rPr>
          <w:rFonts w:ascii="Times New Roman" w:hAnsi="Times New Roman"/>
          <w:color w:val="000000" w:themeColor="text1"/>
          <w:sz w:val="28"/>
          <w:szCs w:val="28"/>
        </w:rPr>
        <w:lastRenderedPageBreak/>
        <w:t xml:space="preserve">колледжами (их них 7 государственных и 10 частных). Согласно соглашению обучение студентов производственных специальностей на дуальной основе будет производиться на базе Центра технологий на транспорте в Астане и четырех учебных центров в городах Актобе, Караганде, Павлодаре и </w:t>
      </w:r>
      <w:proofErr w:type="spellStart"/>
      <w:r w:rsidRPr="00C617A2">
        <w:rPr>
          <w:rFonts w:ascii="Times New Roman" w:hAnsi="Times New Roman"/>
          <w:color w:val="000000" w:themeColor="text1"/>
          <w:sz w:val="28"/>
          <w:szCs w:val="28"/>
        </w:rPr>
        <w:t>Таразе</w:t>
      </w:r>
      <w:proofErr w:type="spellEnd"/>
      <w:r w:rsidRPr="00C617A2">
        <w:rPr>
          <w:rFonts w:ascii="Times New Roman" w:hAnsi="Times New Roman"/>
          <w:color w:val="000000" w:themeColor="text1"/>
          <w:sz w:val="28"/>
          <w:szCs w:val="28"/>
        </w:rPr>
        <w:t>, входящих в структуру АО «НК «ҚТЖ».</w:t>
      </w:r>
    </w:p>
    <w:p w:rsidR="00F53BCA" w:rsidRPr="00C617A2" w:rsidRDefault="00F53BCA"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Финансирование обучения студентов осуществляется за счет гранта национальной компании. Отбор студентов производит совместная комиссия колледжей и АО «НК «ҚТЖ» по результатам производственной практики и оценки уровня теоретической подготовки. Одним из основных условий присуждения гранта является трудоустройство выпускников на предприятиях АО «НК «ҚТЖ» после завершения обучения.</w:t>
      </w:r>
    </w:p>
    <w:p w:rsidR="00F53BCA" w:rsidRPr="00C617A2" w:rsidRDefault="00F53BCA"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рамках реализации поручения главы государства по созданию независимой системы подтверждения квалификации персонала на базе филиала АО «НК «ҚТЖ» создан «Центр оценки и развития персонала железнодорожного транспорта»</w:t>
      </w:r>
      <w:r w:rsidR="00F6233F" w:rsidRPr="00C617A2">
        <w:rPr>
          <w:rStyle w:val="a8"/>
          <w:rFonts w:ascii="Times New Roman" w:hAnsi="Times New Roman"/>
          <w:color w:val="000000" w:themeColor="text1"/>
          <w:sz w:val="28"/>
          <w:szCs w:val="28"/>
        </w:rPr>
        <w:footnoteReference w:id="17"/>
      </w:r>
      <w:r w:rsidRPr="00C617A2">
        <w:rPr>
          <w:rFonts w:ascii="Times New Roman" w:hAnsi="Times New Roman"/>
          <w:color w:val="000000" w:themeColor="text1"/>
          <w:sz w:val="28"/>
          <w:szCs w:val="28"/>
        </w:rPr>
        <w:t>. В июле 2017 года филиал включен в реестр центров сертификации специалистов по подтверждению квалификации персонала на железнодорожном транспорте, в том числе выпускников организаций технического и профессионального образования по семи рабочим специальностям, охватывающим порядка 40 квалификаций.</w:t>
      </w:r>
    </w:p>
    <w:p w:rsidR="00F53BCA" w:rsidRPr="00C617A2" w:rsidRDefault="00F53BCA"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В 2015 году между Казахской академией транспорта и коммуникаций им.М.Тынышпаева (КазАТК) и французской машиностроительной компанией «</w:t>
      </w:r>
      <w:proofErr w:type="spellStart"/>
      <w:r w:rsidRPr="00C617A2">
        <w:rPr>
          <w:rFonts w:ascii="Times New Roman" w:hAnsi="Times New Roman"/>
          <w:color w:val="000000" w:themeColor="text1"/>
          <w:sz w:val="28"/>
          <w:szCs w:val="28"/>
        </w:rPr>
        <w:t>Alstom</w:t>
      </w:r>
      <w:proofErr w:type="spellEnd"/>
      <w:r w:rsidRPr="00C617A2">
        <w:rPr>
          <w:rFonts w:ascii="Times New Roman" w:hAnsi="Times New Roman"/>
          <w:color w:val="000000" w:themeColor="text1"/>
          <w:sz w:val="28"/>
          <w:szCs w:val="28"/>
        </w:rPr>
        <w:t>» был заключен Меморандум о сотрудничестве в области профессиональной подготовки кадров для железнодорожной отрасли. Документ, среди прочего, предполагает подготовку сервисных работников компании «</w:t>
      </w:r>
      <w:proofErr w:type="spellStart"/>
      <w:r w:rsidRPr="00C617A2">
        <w:rPr>
          <w:rFonts w:ascii="Times New Roman" w:hAnsi="Times New Roman"/>
          <w:color w:val="000000" w:themeColor="text1"/>
          <w:sz w:val="28"/>
          <w:szCs w:val="28"/>
        </w:rPr>
        <w:t>Alstom</w:t>
      </w:r>
      <w:proofErr w:type="spellEnd"/>
      <w:r w:rsidRPr="00C617A2">
        <w:rPr>
          <w:rFonts w:ascii="Times New Roman" w:hAnsi="Times New Roman"/>
          <w:color w:val="000000" w:themeColor="text1"/>
          <w:sz w:val="28"/>
          <w:szCs w:val="28"/>
        </w:rPr>
        <w:t xml:space="preserve">» на учебной базе КазАТК и прохождение стажировки для сотрудников и студентов академии на предприятиях </w:t>
      </w:r>
      <w:proofErr w:type="spellStart"/>
      <w:r w:rsidRPr="00C617A2">
        <w:rPr>
          <w:rFonts w:ascii="Times New Roman" w:hAnsi="Times New Roman"/>
          <w:color w:val="000000" w:themeColor="text1"/>
          <w:sz w:val="28"/>
          <w:szCs w:val="28"/>
        </w:rPr>
        <w:t>Alstom</w:t>
      </w:r>
      <w:proofErr w:type="spellEnd"/>
      <w:r w:rsidR="00F6233F" w:rsidRPr="00C617A2">
        <w:rPr>
          <w:rStyle w:val="a8"/>
          <w:rFonts w:ascii="Times New Roman" w:hAnsi="Times New Roman"/>
          <w:color w:val="000000" w:themeColor="text1"/>
          <w:sz w:val="28"/>
          <w:szCs w:val="28"/>
        </w:rPr>
        <w:footnoteReference w:id="18"/>
      </w:r>
      <w:r w:rsidRPr="00C617A2">
        <w:rPr>
          <w:rFonts w:ascii="Times New Roman" w:hAnsi="Times New Roman"/>
          <w:color w:val="000000" w:themeColor="text1"/>
          <w:sz w:val="28"/>
          <w:szCs w:val="28"/>
        </w:rPr>
        <w:t>.</w:t>
      </w:r>
    </w:p>
    <w:p w:rsidR="00B61DEE" w:rsidRPr="00C617A2" w:rsidRDefault="003C5C7C"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Сегодня развитие железн</w:t>
      </w:r>
      <w:r w:rsidR="0013387F" w:rsidRPr="00C617A2">
        <w:rPr>
          <w:rFonts w:ascii="Times New Roman" w:hAnsi="Times New Roman"/>
          <w:color w:val="000000" w:themeColor="text1"/>
          <w:sz w:val="28"/>
          <w:szCs w:val="28"/>
        </w:rPr>
        <w:t>ого</w:t>
      </w:r>
      <w:r w:rsidRPr="00C617A2">
        <w:rPr>
          <w:rFonts w:ascii="Times New Roman" w:hAnsi="Times New Roman"/>
          <w:color w:val="000000" w:themeColor="text1"/>
          <w:sz w:val="28"/>
          <w:szCs w:val="28"/>
        </w:rPr>
        <w:t xml:space="preserve"> </w:t>
      </w:r>
      <w:r w:rsidR="0013387F" w:rsidRPr="00C617A2">
        <w:rPr>
          <w:rFonts w:ascii="Times New Roman" w:hAnsi="Times New Roman"/>
          <w:color w:val="000000" w:themeColor="text1"/>
          <w:sz w:val="28"/>
          <w:szCs w:val="28"/>
        </w:rPr>
        <w:t xml:space="preserve">транспорта </w:t>
      </w:r>
      <w:r w:rsidRPr="00C617A2">
        <w:rPr>
          <w:rFonts w:ascii="Times New Roman" w:hAnsi="Times New Roman"/>
          <w:color w:val="000000" w:themeColor="text1"/>
          <w:sz w:val="28"/>
          <w:szCs w:val="28"/>
        </w:rPr>
        <w:t>идет в условиях динамичных изменений экономической ситуации</w:t>
      </w:r>
      <w:r w:rsidR="006D7473" w:rsidRPr="00C617A2">
        <w:rPr>
          <w:rFonts w:ascii="Times New Roman" w:hAnsi="Times New Roman"/>
          <w:color w:val="000000" w:themeColor="text1"/>
          <w:sz w:val="28"/>
          <w:szCs w:val="28"/>
        </w:rPr>
        <w:t xml:space="preserve"> и</w:t>
      </w:r>
      <w:r w:rsidRPr="00C617A2">
        <w:rPr>
          <w:rFonts w:ascii="Times New Roman" w:hAnsi="Times New Roman"/>
          <w:color w:val="000000" w:themeColor="text1"/>
          <w:sz w:val="28"/>
          <w:szCs w:val="28"/>
        </w:rPr>
        <w:t xml:space="preserve"> требований государства, населения к качеству транспортных услуг, появления новых технических и технологических решений, в том числе – на конкурирующих видах транспорта.  Это наглядно продемонстрировано </w:t>
      </w:r>
      <w:r w:rsidR="0013387F" w:rsidRPr="00C617A2">
        <w:rPr>
          <w:rFonts w:ascii="Times New Roman" w:hAnsi="Times New Roman"/>
          <w:color w:val="000000" w:themeColor="text1"/>
          <w:sz w:val="28"/>
          <w:szCs w:val="28"/>
        </w:rPr>
        <w:t xml:space="preserve">в Стратегии развития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0013387F" w:rsidRPr="00C617A2">
        <w:rPr>
          <w:rFonts w:ascii="Times New Roman" w:hAnsi="Times New Roman"/>
          <w:color w:val="000000" w:themeColor="text1"/>
          <w:sz w:val="28"/>
          <w:szCs w:val="28"/>
        </w:rPr>
        <w:t xml:space="preserve"> до 2025 года (утверждена Советом директоров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0013387F" w:rsidRPr="00C617A2">
        <w:rPr>
          <w:rFonts w:ascii="Times New Roman" w:hAnsi="Times New Roman"/>
          <w:color w:val="000000" w:themeColor="text1"/>
          <w:sz w:val="28"/>
          <w:szCs w:val="28"/>
        </w:rPr>
        <w:t xml:space="preserve"> 26.11.2015 г. с внесением изменений и дополнений от 11.02.2016 г.). </w:t>
      </w:r>
      <w:r w:rsidRPr="00C617A2">
        <w:rPr>
          <w:rFonts w:ascii="Times New Roman" w:hAnsi="Times New Roman"/>
          <w:color w:val="000000" w:themeColor="text1"/>
          <w:sz w:val="28"/>
          <w:szCs w:val="28"/>
        </w:rPr>
        <w:t>Для того чтобы адекватно отвечать на вызовы внешней среды</w:t>
      </w:r>
      <w:r w:rsidR="0013387F" w:rsidRPr="00C617A2">
        <w:rPr>
          <w:rFonts w:ascii="Times New Roman" w:hAnsi="Times New Roman"/>
          <w:color w:val="000000" w:themeColor="text1"/>
          <w:sz w:val="28"/>
          <w:szCs w:val="28"/>
        </w:rPr>
        <w:t xml:space="preserve"> железнодорожный транспорт </w:t>
      </w:r>
      <w:r w:rsidRPr="00C617A2">
        <w:rPr>
          <w:rFonts w:ascii="Times New Roman" w:hAnsi="Times New Roman"/>
          <w:color w:val="000000" w:themeColor="text1"/>
          <w:sz w:val="28"/>
          <w:szCs w:val="28"/>
        </w:rPr>
        <w:t>долж</w:t>
      </w:r>
      <w:r w:rsidR="0013387F" w:rsidRPr="00C617A2">
        <w:rPr>
          <w:rFonts w:ascii="Times New Roman" w:hAnsi="Times New Roman"/>
          <w:color w:val="000000" w:themeColor="text1"/>
          <w:sz w:val="28"/>
          <w:szCs w:val="28"/>
        </w:rPr>
        <w:t xml:space="preserve">ен выйти на </w:t>
      </w:r>
      <w:r w:rsidR="00B61DEE" w:rsidRPr="00C617A2">
        <w:rPr>
          <w:rFonts w:ascii="Times New Roman" w:hAnsi="Times New Roman"/>
          <w:color w:val="000000" w:themeColor="text1"/>
          <w:sz w:val="28"/>
          <w:szCs w:val="28"/>
        </w:rPr>
        <w:t xml:space="preserve">принципиально новую траекторию развития, основанную на </w:t>
      </w:r>
      <w:proofErr w:type="spellStart"/>
      <w:r w:rsidR="00B61DEE" w:rsidRPr="00C617A2">
        <w:rPr>
          <w:rFonts w:ascii="Times New Roman" w:hAnsi="Times New Roman"/>
          <w:color w:val="000000" w:themeColor="text1"/>
          <w:sz w:val="28"/>
          <w:szCs w:val="28"/>
        </w:rPr>
        <w:t>цифровизации</w:t>
      </w:r>
      <w:proofErr w:type="spellEnd"/>
      <w:r w:rsidR="00B61DEE" w:rsidRPr="00C617A2">
        <w:rPr>
          <w:rFonts w:ascii="Times New Roman" w:hAnsi="Times New Roman"/>
          <w:color w:val="000000" w:themeColor="text1"/>
          <w:sz w:val="28"/>
          <w:szCs w:val="28"/>
        </w:rPr>
        <w:t xml:space="preserve"> экономики и модернизации рынка труда, что зафиксировано в таких документах, как:</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Послания Главы государства народу Казахстана от 14 декабря 2012 года «Стратегия «Казахстан-2050»: новый политический курс состоявшегося государства»;</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Стратегический план развития Республики Казахстан до 2025 года, утвержден Указом Президента Республики Казахстан от 15 февраля 2018 года № 636;</w:t>
      </w:r>
    </w:p>
    <w:p w:rsidR="00B61DEE" w:rsidRPr="00C617A2" w:rsidRDefault="008A20F0"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Общенациональный план мероприятий по реализации Послания Главы государства народу Казахстана от 5 октября 2018 года «Рост благосостояния </w:t>
      </w:r>
      <w:proofErr w:type="spellStart"/>
      <w:r w:rsidRPr="00C617A2">
        <w:rPr>
          <w:rFonts w:ascii="Times New Roman" w:hAnsi="Times New Roman"/>
          <w:color w:val="000000" w:themeColor="text1"/>
          <w:sz w:val="28"/>
          <w:szCs w:val="28"/>
        </w:rPr>
        <w:t>казахстанцев</w:t>
      </w:r>
      <w:proofErr w:type="spellEnd"/>
      <w:r w:rsidRPr="00C617A2">
        <w:rPr>
          <w:rFonts w:ascii="Times New Roman" w:hAnsi="Times New Roman"/>
          <w:color w:val="000000" w:themeColor="text1"/>
          <w:sz w:val="28"/>
          <w:szCs w:val="28"/>
        </w:rPr>
        <w:t>: повышение доходов и качества жизни», утвержденный Указом Президента Республики Казахстан от 11 октября 2018 года № 633</w:t>
      </w:r>
      <w:r w:rsidR="00B61DEE" w:rsidRPr="00C617A2">
        <w:rPr>
          <w:rFonts w:ascii="Times New Roman" w:hAnsi="Times New Roman"/>
          <w:color w:val="000000" w:themeColor="text1"/>
          <w:sz w:val="28"/>
          <w:szCs w:val="28"/>
        </w:rPr>
        <w:t xml:space="preserve">; </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Концепция по вхождению в число 30-ти самых развитых государств мира, утверждена Указом Президента Республики Казахстан от 17 января 2014 года № 732; </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План нации - 100 конкретных шагов по реализации пяти институциональных реформ Главы государства Нурсултана Назарбаева (май 2015 года); </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Программа «Национальная экспортная стратегия», утверждена постановлением Правительства Республики Казахстан от 26 августа 2017 года № 511;</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Государственная программа «Цифровой Казахстан», утверждена постановлением Правительства Республики Казахстан от 12 декабря 2017 года № 827; </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Государственная программа инфраструктурного развития «</w:t>
      </w:r>
      <w:proofErr w:type="spellStart"/>
      <w:r w:rsidRPr="00C617A2">
        <w:rPr>
          <w:rFonts w:ascii="Times New Roman" w:hAnsi="Times New Roman"/>
          <w:color w:val="000000" w:themeColor="text1"/>
          <w:sz w:val="28"/>
          <w:szCs w:val="28"/>
        </w:rPr>
        <w:t>Нұрлы</w:t>
      </w:r>
      <w:proofErr w:type="spellEnd"/>
      <w:r w:rsidRPr="00C617A2">
        <w:rPr>
          <w:rFonts w:ascii="Times New Roman" w:hAnsi="Times New Roman"/>
          <w:color w:val="000000" w:themeColor="text1"/>
          <w:sz w:val="28"/>
          <w:szCs w:val="28"/>
        </w:rPr>
        <w:t xml:space="preserve"> </w:t>
      </w:r>
      <w:proofErr w:type="spellStart"/>
      <w:r w:rsidRPr="00C617A2">
        <w:rPr>
          <w:rFonts w:ascii="Times New Roman" w:hAnsi="Times New Roman"/>
          <w:color w:val="000000" w:themeColor="text1"/>
          <w:sz w:val="28"/>
          <w:szCs w:val="28"/>
        </w:rPr>
        <w:t>жол</w:t>
      </w:r>
      <w:proofErr w:type="spellEnd"/>
      <w:r w:rsidRPr="00C617A2">
        <w:rPr>
          <w:rFonts w:ascii="Times New Roman" w:hAnsi="Times New Roman"/>
          <w:color w:val="000000" w:themeColor="text1"/>
          <w:sz w:val="28"/>
          <w:szCs w:val="28"/>
        </w:rPr>
        <w:t>» на 2015 - 2019 годы, утверждена Указом Президента Республики Казахстан от 6 апреля 2015 года № 1030;</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Государственная программа индустриально-инновационного развития Республики Казахстан на 2015 - 2019 годы, утверждена Указом Президента Республики Казахстан от 1 августа 2014 года № 874;</w:t>
      </w:r>
    </w:p>
    <w:p w:rsidR="00B61DEE"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Государственная программа развития образования и науки Республики Казахстан на 2016 - 2019 годы, утверждена Указом Президента Республики Казахстан от 1 марта 2016 года № 205;</w:t>
      </w:r>
    </w:p>
    <w:p w:rsidR="00F53BCA" w:rsidRPr="00C617A2" w:rsidRDefault="00B61DEE"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Стратегический план Министерства по инвестициям и развитию Республики Казахстан на 2017 - 2021 годы, утвержден Приказом Министра по инвестициям и развитию Республики Казахстан от 29 декабря 2016 года № 887.</w:t>
      </w:r>
    </w:p>
    <w:p w:rsidR="00620CB0" w:rsidRPr="00C617A2" w:rsidRDefault="00786706"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В отношении рассматриваемой отрасли в профессионально-квалификационном разрезе следует ожидать увеличения доли и значения смежных профессий, на стыке с такими отраслями/секторами экономики, как информационно-коммуникационные технологии, беспроводная телекоммуникационная деятельность, логистика.  Повысится роль отдельных </w:t>
      </w:r>
      <w:r w:rsidRPr="00C617A2">
        <w:rPr>
          <w:rFonts w:ascii="Times New Roman" w:hAnsi="Times New Roman"/>
          <w:color w:val="000000" w:themeColor="text1"/>
          <w:sz w:val="28"/>
          <w:szCs w:val="28"/>
        </w:rPr>
        <w:lastRenderedPageBreak/>
        <w:t xml:space="preserve">профессий, связанных с электрооборудованием, робототехникой, диспетчеризацией. </w:t>
      </w:r>
      <w:r w:rsidR="00420F96" w:rsidRPr="00C617A2">
        <w:rPr>
          <w:rFonts w:ascii="Times New Roman" w:hAnsi="Times New Roman"/>
          <w:color w:val="000000" w:themeColor="text1"/>
          <w:sz w:val="28"/>
          <w:szCs w:val="28"/>
        </w:rPr>
        <w:t xml:space="preserve">В условиях формирования единого рынка транспортных услуг ЕАЭС </w:t>
      </w:r>
      <w:r w:rsidRPr="00C617A2">
        <w:rPr>
          <w:rFonts w:ascii="Times New Roman" w:hAnsi="Times New Roman"/>
          <w:color w:val="000000" w:themeColor="text1"/>
          <w:sz w:val="28"/>
          <w:szCs w:val="28"/>
        </w:rPr>
        <w:t xml:space="preserve">интерес представляет видение </w:t>
      </w:r>
      <w:r w:rsidR="00420F96" w:rsidRPr="00C617A2">
        <w:rPr>
          <w:rFonts w:ascii="Times New Roman" w:hAnsi="Times New Roman"/>
          <w:color w:val="000000" w:themeColor="text1"/>
          <w:sz w:val="28"/>
          <w:szCs w:val="28"/>
        </w:rPr>
        <w:t xml:space="preserve">перспектив изменения </w:t>
      </w:r>
      <w:r w:rsidRPr="00C617A2">
        <w:rPr>
          <w:rFonts w:ascii="Times New Roman" w:hAnsi="Times New Roman"/>
          <w:color w:val="000000" w:themeColor="text1"/>
          <w:sz w:val="28"/>
          <w:szCs w:val="28"/>
        </w:rPr>
        <w:t xml:space="preserve">рынка труда </w:t>
      </w:r>
      <w:r w:rsidR="00420F96" w:rsidRPr="00C617A2">
        <w:rPr>
          <w:rFonts w:ascii="Times New Roman" w:hAnsi="Times New Roman"/>
          <w:color w:val="000000" w:themeColor="text1"/>
          <w:sz w:val="28"/>
          <w:szCs w:val="28"/>
        </w:rPr>
        <w:t>в РФ</w:t>
      </w:r>
      <w:r w:rsidRPr="00C617A2">
        <w:rPr>
          <w:rFonts w:ascii="Times New Roman" w:hAnsi="Times New Roman"/>
          <w:color w:val="000000" w:themeColor="text1"/>
          <w:sz w:val="28"/>
          <w:szCs w:val="28"/>
        </w:rPr>
        <w:t xml:space="preserve">. Так, согласно разработанному </w:t>
      </w:r>
      <w:r w:rsidR="00420F96" w:rsidRPr="00C617A2">
        <w:rPr>
          <w:rFonts w:ascii="Times New Roman" w:hAnsi="Times New Roman"/>
          <w:color w:val="000000" w:themeColor="text1"/>
          <w:sz w:val="28"/>
          <w:szCs w:val="28"/>
        </w:rPr>
        <w:t>здесь</w:t>
      </w:r>
      <w:r w:rsidRPr="00C617A2">
        <w:rPr>
          <w:rFonts w:ascii="Times New Roman" w:hAnsi="Times New Roman"/>
          <w:color w:val="000000" w:themeColor="text1"/>
          <w:sz w:val="28"/>
          <w:szCs w:val="28"/>
        </w:rPr>
        <w:t xml:space="preserve"> Атласу новых профессий</w:t>
      </w:r>
      <w:r w:rsidR="00B445A6" w:rsidRPr="00C617A2">
        <w:rPr>
          <w:rStyle w:val="a8"/>
          <w:rFonts w:ascii="Times New Roman" w:hAnsi="Times New Roman"/>
          <w:color w:val="000000" w:themeColor="text1"/>
          <w:sz w:val="28"/>
          <w:szCs w:val="28"/>
        </w:rPr>
        <w:footnoteReference w:id="19"/>
      </w:r>
      <w:r w:rsidRPr="00C617A2">
        <w:rPr>
          <w:rFonts w:ascii="Times New Roman" w:hAnsi="Times New Roman"/>
          <w:color w:val="000000" w:themeColor="text1"/>
          <w:sz w:val="28"/>
          <w:szCs w:val="28"/>
        </w:rPr>
        <w:t xml:space="preserve"> к перспективным профессиям на </w:t>
      </w:r>
      <w:r w:rsidR="00420F96" w:rsidRPr="00C617A2">
        <w:rPr>
          <w:rFonts w:ascii="Times New Roman" w:hAnsi="Times New Roman"/>
          <w:color w:val="000000" w:themeColor="text1"/>
          <w:sz w:val="28"/>
          <w:szCs w:val="28"/>
        </w:rPr>
        <w:t>железнодорожном</w:t>
      </w:r>
      <w:r w:rsidRPr="00C617A2">
        <w:rPr>
          <w:rFonts w:ascii="Times New Roman" w:hAnsi="Times New Roman"/>
          <w:color w:val="000000" w:themeColor="text1"/>
          <w:sz w:val="28"/>
          <w:szCs w:val="28"/>
        </w:rPr>
        <w:t xml:space="preserve"> транспорте на ближайшие 15–20 лет относятся следующие:</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w:t>
      </w:r>
      <w:r w:rsidRPr="00C617A2">
        <w:rPr>
          <w:rFonts w:ascii="Times New Roman" w:hAnsi="Times New Roman"/>
          <w:color w:val="000000" w:themeColor="text1"/>
          <w:sz w:val="28"/>
          <w:szCs w:val="28"/>
        </w:rPr>
        <w:tab/>
        <w:t>Оператор кросс-логистики. Профессионал, в компетенции которого входят подбор оптимального способа доставки грузов и перемещения людей различными видами транспорта, контроль и отладка движения потоков через сеть разных видов транспорта, мониторинг проходимости транспортных узлов, перераспределение потоков транспортных сетей.</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2.</w:t>
      </w:r>
      <w:r w:rsidRPr="00C617A2">
        <w:rPr>
          <w:rFonts w:ascii="Times New Roman" w:hAnsi="Times New Roman"/>
          <w:color w:val="000000" w:themeColor="text1"/>
          <w:sz w:val="28"/>
          <w:szCs w:val="28"/>
        </w:rPr>
        <w:tab/>
        <w:t xml:space="preserve">Оператор автоматизированных транспортных систем. Специалист, управляющий обслуживанием роботизированных транспортных сетей, конфигурацией компьютерных программ для роботизированных механизмов и транспортных средств. </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3.</w:t>
      </w:r>
      <w:r w:rsidRPr="00C617A2">
        <w:rPr>
          <w:rFonts w:ascii="Times New Roman" w:hAnsi="Times New Roman"/>
          <w:color w:val="000000" w:themeColor="text1"/>
          <w:sz w:val="28"/>
          <w:szCs w:val="28"/>
        </w:rPr>
        <w:tab/>
        <w:t>Архитектор интеллектуальных систем управления. Разрабатывает программное обеспечение для беспилотного транспорта и систем управления транспортными потоками, контролирует интеллектуальные системы управления.</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4. Проектировщик </w:t>
      </w:r>
      <w:proofErr w:type="spellStart"/>
      <w:r w:rsidRPr="00C617A2">
        <w:rPr>
          <w:rFonts w:ascii="Times New Roman" w:hAnsi="Times New Roman"/>
          <w:color w:val="000000" w:themeColor="text1"/>
          <w:sz w:val="28"/>
          <w:szCs w:val="28"/>
        </w:rPr>
        <w:t>интермодальных</w:t>
      </w:r>
      <w:proofErr w:type="spellEnd"/>
      <w:r w:rsidRPr="00C617A2">
        <w:rPr>
          <w:rFonts w:ascii="Times New Roman" w:hAnsi="Times New Roman"/>
          <w:color w:val="000000" w:themeColor="text1"/>
          <w:sz w:val="28"/>
          <w:szCs w:val="28"/>
        </w:rPr>
        <w:t xml:space="preserve"> транспортных узлов. Разрабатывает проекты </w:t>
      </w:r>
      <w:proofErr w:type="spellStart"/>
      <w:r w:rsidRPr="00C617A2">
        <w:rPr>
          <w:rFonts w:ascii="Times New Roman" w:hAnsi="Times New Roman"/>
          <w:color w:val="000000" w:themeColor="text1"/>
          <w:sz w:val="28"/>
          <w:szCs w:val="28"/>
        </w:rPr>
        <w:t>интермодальных</w:t>
      </w:r>
      <w:proofErr w:type="spellEnd"/>
      <w:r w:rsidRPr="00C617A2">
        <w:rPr>
          <w:rFonts w:ascii="Times New Roman" w:hAnsi="Times New Roman"/>
          <w:color w:val="000000" w:themeColor="text1"/>
          <w:sz w:val="28"/>
          <w:szCs w:val="28"/>
        </w:rPr>
        <w:t xml:space="preserve"> транспортных узлов (системы пересадки с одного вида транспорта на другой), рассчитывает их пропускную способность (для грузов и пассажиров), износостойкость и оценивает потенциал их развития. Сегодня такие специалисты уже существуют как в России, так и на Западе, однако растущая нагрузка на транспортную инфраструктуру и рост </w:t>
      </w:r>
      <w:proofErr w:type="spellStart"/>
      <w:r w:rsidRPr="00C617A2">
        <w:rPr>
          <w:rFonts w:ascii="Times New Roman" w:hAnsi="Times New Roman"/>
          <w:color w:val="000000" w:themeColor="text1"/>
          <w:sz w:val="28"/>
          <w:szCs w:val="28"/>
        </w:rPr>
        <w:t>пассажиро</w:t>
      </w:r>
      <w:proofErr w:type="spellEnd"/>
      <w:r w:rsidRPr="00C617A2">
        <w:rPr>
          <w:rFonts w:ascii="Times New Roman" w:hAnsi="Times New Roman"/>
          <w:color w:val="000000" w:themeColor="text1"/>
          <w:sz w:val="28"/>
          <w:szCs w:val="28"/>
        </w:rPr>
        <w:t>- и грузопотоков означает, что их потребуется значительно больше.</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5. Техник </w:t>
      </w:r>
      <w:proofErr w:type="spellStart"/>
      <w:r w:rsidRPr="00C617A2">
        <w:rPr>
          <w:rFonts w:ascii="Times New Roman" w:hAnsi="Times New Roman"/>
          <w:color w:val="000000" w:themeColor="text1"/>
          <w:sz w:val="28"/>
          <w:szCs w:val="28"/>
        </w:rPr>
        <w:t>интермодальных</w:t>
      </w:r>
      <w:proofErr w:type="spellEnd"/>
      <w:r w:rsidRPr="00C617A2">
        <w:rPr>
          <w:rFonts w:ascii="Times New Roman" w:hAnsi="Times New Roman"/>
          <w:color w:val="000000" w:themeColor="text1"/>
          <w:sz w:val="28"/>
          <w:szCs w:val="28"/>
        </w:rPr>
        <w:t xml:space="preserve"> транспортных решений. Решает задачу обслуживания технологически неравномерной транспортной структуры, </w:t>
      </w:r>
      <w:proofErr w:type="spellStart"/>
      <w:r w:rsidRPr="00C617A2">
        <w:rPr>
          <w:rFonts w:ascii="Times New Roman" w:hAnsi="Times New Roman"/>
          <w:color w:val="000000" w:themeColor="text1"/>
          <w:sz w:val="28"/>
          <w:szCs w:val="28"/>
        </w:rPr>
        <w:t>интермодальных</w:t>
      </w:r>
      <w:proofErr w:type="spellEnd"/>
      <w:r w:rsidRPr="00C617A2">
        <w:rPr>
          <w:rFonts w:ascii="Times New Roman" w:hAnsi="Times New Roman"/>
          <w:color w:val="000000" w:themeColor="text1"/>
          <w:sz w:val="28"/>
          <w:szCs w:val="28"/>
        </w:rPr>
        <w:t xml:space="preserve"> грузовых и транспортных узлов, инфраструктуры и вокзальных помещений.</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6. Проектировщик высокоскоростных железных дорог. Специалист, занимающийся проектированием путей, транспортных развязок и станций для высокоскоростных железных дорог с учетом особенностей территорий и климатических условий. Такие специалисты уже готовятся на Западе, в частности, в </w:t>
      </w:r>
      <w:proofErr w:type="spellStart"/>
      <w:r w:rsidRPr="00C617A2">
        <w:rPr>
          <w:rFonts w:ascii="Times New Roman" w:hAnsi="Times New Roman"/>
          <w:color w:val="000000" w:themeColor="text1"/>
          <w:sz w:val="28"/>
          <w:szCs w:val="28"/>
        </w:rPr>
        <w:t>Мичиганском</w:t>
      </w:r>
      <w:proofErr w:type="spellEnd"/>
      <w:r w:rsidRPr="00C617A2">
        <w:rPr>
          <w:rFonts w:ascii="Times New Roman" w:hAnsi="Times New Roman"/>
          <w:color w:val="000000" w:themeColor="text1"/>
          <w:sz w:val="28"/>
          <w:szCs w:val="28"/>
        </w:rPr>
        <w:t xml:space="preserve"> технологическом университете действуют курсы обучения в данной области.</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7. Инженер по безопасности транспортной сети. Специалист по анализу, расчету и мониторингу информационных, экологических и </w:t>
      </w:r>
      <w:r w:rsidRPr="00C617A2">
        <w:rPr>
          <w:rFonts w:ascii="Times New Roman" w:hAnsi="Times New Roman"/>
          <w:color w:val="000000" w:themeColor="text1"/>
          <w:sz w:val="28"/>
          <w:szCs w:val="28"/>
        </w:rPr>
        <w:lastRenderedPageBreak/>
        <w:t>технологических угроз для транспортных сетей. В отличие от специалистов по безопасности дорожного движения, эти инженеры анализируют и предупреждают проблемы, связанные с функционированием транспортных сетей в целом. С ростом скорости передачи информации возникнет запрос и на более быстрое перемещение в пространстве и увеличение скоростей транспорта, а значит — увеличатся требования к инфраструктуре сетей и их безопасности.</w:t>
      </w:r>
    </w:p>
    <w:p w:rsidR="00DF1B0D" w:rsidRPr="00C617A2" w:rsidRDefault="00DF1B0D" w:rsidP="001B6542">
      <w:pPr>
        <w:spacing w:after="0" w:line="240" w:lineRule="auto"/>
        <w:ind w:firstLine="851"/>
        <w:jc w:val="both"/>
        <w:rPr>
          <w:rFonts w:ascii="Times New Roman" w:hAnsi="Times New Roman"/>
          <w:color w:val="000000" w:themeColor="text1"/>
          <w:sz w:val="28"/>
          <w:szCs w:val="28"/>
        </w:rPr>
      </w:pPr>
    </w:p>
    <w:p w:rsidR="00847613" w:rsidRPr="00C617A2" w:rsidRDefault="00847613"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Основные, вторичные и вспомогательные виды экономической деятельности в железнодорожной отрасли в соответствии с ОКЭД представлены ниже в таблице.</w:t>
      </w:r>
    </w:p>
    <w:p w:rsidR="00847613" w:rsidRPr="00C617A2" w:rsidRDefault="00847613" w:rsidP="001B6542">
      <w:pPr>
        <w:spacing w:after="0" w:line="240" w:lineRule="auto"/>
        <w:ind w:firstLine="851"/>
        <w:jc w:val="both"/>
        <w:rPr>
          <w:rFonts w:ascii="Times New Roman" w:hAnsi="Times New Roman"/>
          <w:color w:val="000000" w:themeColor="text1"/>
          <w:sz w:val="28"/>
          <w:szCs w:val="28"/>
        </w:rPr>
        <w:sectPr w:rsidR="00847613" w:rsidRPr="00C617A2" w:rsidSect="00675565">
          <w:headerReference w:type="default" r:id="rId18"/>
          <w:footerReference w:type="default" r:id="rId19"/>
          <w:pgSz w:w="11906" w:h="16838"/>
          <w:pgMar w:top="1134" w:right="850" w:bottom="1134" w:left="1701" w:header="708" w:footer="708" w:gutter="0"/>
          <w:cols w:space="708"/>
          <w:titlePg/>
          <w:docGrid w:linePitch="360"/>
        </w:sectPr>
      </w:pPr>
    </w:p>
    <w:p w:rsidR="00847613" w:rsidRPr="00C617A2" w:rsidRDefault="000D1E2D" w:rsidP="001B6542">
      <w:p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Таблица 6 -  Основные виды экономической деятельности в железнодорожной отрасли в соответствии с ОКЭД (НК</w:t>
      </w:r>
      <w:r w:rsidR="003D677D" w:rsidRPr="00C617A2">
        <w:rPr>
          <w:rFonts w:ascii="Times New Roman" w:hAnsi="Times New Roman"/>
          <w:color w:val="000000" w:themeColor="text1"/>
          <w:sz w:val="28"/>
          <w:szCs w:val="28"/>
        </w:rPr>
        <w:t xml:space="preserve"> РК 03-2019</w:t>
      </w:r>
      <w:r w:rsidRPr="00C617A2">
        <w:rPr>
          <w:rFonts w:ascii="Times New Roman" w:hAnsi="Times New Roman"/>
          <w:color w:val="000000" w:themeColor="text1"/>
          <w:sz w:val="28"/>
          <w:szCs w:val="28"/>
        </w:rPr>
        <w:t>)</w:t>
      </w:r>
    </w:p>
    <w:tbl>
      <w:tblPr>
        <w:tblW w:w="151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2127"/>
        <w:gridCol w:w="2410"/>
        <w:gridCol w:w="3401"/>
        <w:gridCol w:w="5528"/>
      </w:tblGrid>
      <w:tr w:rsidR="001B6542" w:rsidRPr="00C617A2" w:rsidTr="00815F58">
        <w:trPr>
          <w:tblHeader/>
        </w:trPr>
        <w:tc>
          <w:tcPr>
            <w:tcW w:w="1730" w:type="dxa"/>
            <w:tcBorders>
              <w:bottom w:val="single" w:sz="4" w:space="0" w:color="000000"/>
            </w:tcBorders>
            <w:shd w:val="clear" w:color="auto" w:fill="auto"/>
          </w:tcPr>
          <w:p w:rsidR="00847613" w:rsidRPr="00C617A2" w:rsidRDefault="00847613" w:rsidP="001B6542">
            <w:pPr>
              <w:tabs>
                <w:tab w:val="left" w:pos="567"/>
              </w:tabs>
              <w:spacing w:after="0" w:line="240" w:lineRule="auto"/>
              <w:rPr>
                <w:rFonts w:ascii="Times New Roman" w:hAnsi="Times New Roman"/>
                <w:b/>
                <w:color w:val="000000" w:themeColor="text1"/>
                <w:sz w:val="24"/>
                <w:szCs w:val="24"/>
              </w:rPr>
            </w:pPr>
            <w:r w:rsidRPr="00C617A2">
              <w:rPr>
                <w:rFonts w:ascii="Times New Roman" w:hAnsi="Times New Roman"/>
                <w:b/>
                <w:color w:val="000000" w:themeColor="text1"/>
                <w:sz w:val="24"/>
                <w:szCs w:val="24"/>
              </w:rPr>
              <w:t>Секция</w:t>
            </w:r>
          </w:p>
        </w:tc>
        <w:tc>
          <w:tcPr>
            <w:tcW w:w="2127" w:type="dxa"/>
            <w:tcBorders>
              <w:bottom w:val="single" w:sz="4" w:space="0" w:color="000000"/>
            </w:tcBorders>
            <w:shd w:val="clear" w:color="auto" w:fill="auto"/>
          </w:tcPr>
          <w:p w:rsidR="00847613" w:rsidRPr="00C617A2" w:rsidRDefault="00847613" w:rsidP="001B6542">
            <w:pPr>
              <w:tabs>
                <w:tab w:val="left" w:pos="567"/>
              </w:tabs>
              <w:spacing w:after="0" w:line="240" w:lineRule="auto"/>
              <w:jc w:val="center"/>
              <w:rPr>
                <w:rFonts w:ascii="Times New Roman" w:hAnsi="Times New Roman"/>
                <w:b/>
                <w:color w:val="000000" w:themeColor="text1"/>
                <w:sz w:val="24"/>
                <w:szCs w:val="24"/>
              </w:rPr>
            </w:pPr>
            <w:r w:rsidRPr="00C617A2">
              <w:rPr>
                <w:rFonts w:ascii="Times New Roman" w:hAnsi="Times New Roman"/>
                <w:b/>
                <w:color w:val="000000" w:themeColor="text1"/>
                <w:sz w:val="24"/>
                <w:szCs w:val="24"/>
              </w:rPr>
              <w:t>Раздел</w:t>
            </w:r>
          </w:p>
        </w:tc>
        <w:tc>
          <w:tcPr>
            <w:tcW w:w="2410" w:type="dxa"/>
            <w:tcBorders>
              <w:bottom w:val="single" w:sz="4" w:space="0" w:color="000000"/>
            </w:tcBorders>
            <w:shd w:val="clear" w:color="auto" w:fill="auto"/>
          </w:tcPr>
          <w:p w:rsidR="00847613" w:rsidRPr="00C617A2" w:rsidRDefault="00847613" w:rsidP="001B6542">
            <w:pPr>
              <w:tabs>
                <w:tab w:val="left" w:pos="567"/>
              </w:tabs>
              <w:spacing w:after="0" w:line="240" w:lineRule="auto"/>
              <w:jc w:val="center"/>
              <w:rPr>
                <w:rFonts w:ascii="Times New Roman" w:hAnsi="Times New Roman"/>
                <w:b/>
                <w:color w:val="000000" w:themeColor="text1"/>
                <w:sz w:val="24"/>
                <w:szCs w:val="24"/>
              </w:rPr>
            </w:pPr>
            <w:r w:rsidRPr="00C617A2">
              <w:rPr>
                <w:rFonts w:ascii="Times New Roman" w:hAnsi="Times New Roman"/>
                <w:b/>
                <w:color w:val="000000" w:themeColor="text1"/>
                <w:sz w:val="24"/>
                <w:szCs w:val="24"/>
              </w:rPr>
              <w:t>Группа</w:t>
            </w:r>
          </w:p>
        </w:tc>
        <w:tc>
          <w:tcPr>
            <w:tcW w:w="3401" w:type="dxa"/>
            <w:tcBorders>
              <w:bottom w:val="single" w:sz="4" w:space="0" w:color="000000"/>
            </w:tcBorders>
            <w:shd w:val="clear" w:color="auto" w:fill="auto"/>
          </w:tcPr>
          <w:p w:rsidR="00847613" w:rsidRPr="00C617A2" w:rsidRDefault="00847613" w:rsidP="001B6542">
            <w:pPr>
              <w:tabs>
                <w:tab w:val="left" w:pos="567"/>
              </w:tabs>
              <w:spacing w:after="0" w:line="240" w:lineRule="auto"/>
              <w:jc w:val="center"/>
              <w:rPr>
                <w:rFonts w:ascii="Times New Roman" w:hAnsi="Times New Roman"/>
                <w:b/>
                <w:color w:val="000000" w:themeColor="text1"/>
                <w:sz w:val="24"/>
                <w:szCs w:val="24"/>
              </w:rPr>
            </w:pPr>
            <w:r w:rsidRPr="00C617A2">
              <w:rPr>
                <w:rFonts w:ascii="Times New Roman" w:hAnsi="Times New Roman"/>
                <w:b/>
                <w:color w:val="000000" w:themeColor="text1"/>
                <w:sz w:val="24"/>
                <w:szCs w:val="24"/>
              </w:rPr>
              <w:t>Класс</w:t>
            </w:r>
          </w:p>
        </w:tc>
        <w:tc>
          <w:tcPr>
            <w:tcW w:w="5528" w:type="dxa"/>
            <w:tcBorders>
              <w:bottom w:val="single" w:sz="4" w:space="0" w:color="000000"/>
            </w:tcBorders>
            <w:shd w:val="clear" w:color="auto" w:fill="auto"/>
          </w:tcPr>
          <w:p w:rsidR="00847613" w:rsidRPr="00C617A2" w:rsidRDefault="00847613" w:rsidP="001B6542">
            <w:pPr>
              <w:tabs>
                <w:tab w:val="left" w:pos="567"/>
              </w:tabs>
              <w:spacing w:after="0" w:line="240" w:lineRule="auto"/>
              <w:jc w:val="center"/>
              <w:rPr>
                <w:rFonts w:ascii="Times New Roman" w:hAnsi="Times New Roman"/>
                <w:b/>
                <w:color w:val="000000" w:themeColor="text1"/>
                <w:sz w:val="24"/>
                <w:szCs w:val="24"/>
              </w:rPr>
            </w:pPr>
            <w:r w:rsidRPr="00C617A2">
              <w:rPr>
                <w:rFonts w:ascii="Times New Roman" w:hAnsi="Times New Roman"/>
                <w:b/>
                <w:color w:val="000000" w:themeColor="text1"/>
                <w:sz w:val="24"/>
                <w:szCs w:val="24"/>
              </w:rPr>
              <w:t>Подкласс</w:t>
            </w:r>
          </w:p>
        </w:tc>
      </w:tr>
      <w:tr w:rsidR="001B6542" w:rsidRPr="00C617A2" w:rsidTr="00815F58">
        <w:trPr>
          <w:trHeight w:val="179"/>
          <w:tblHeader/>
        </w:trPr>
        <w:tc>
          <w:tcPr>
            <w:tcW w:w="1730" w:type="dxa"/>
            <w:tcBorders>
              <w:bottom w:val="single" w:sz="4" w:space="0" w:color="auto"/>
            </w:tcBorders>
            <w:shd w:val="clear" w:color="auto" w:fill="auto"/>
          </w:tcPr>
          <w:p w:rsidR="00847613" w:rsidRPr="00C617A2" w:rsidRDefault="00847613" w:rsidP="001B6542">
            <w:pPr>
              <w:tabs>
                <w:tab w:val="left" w:pos="567"/>
              </w:tabs>
              <w:spacing w:after="0" w:line="240" w:lineRule="auto"/>
              <w:jc w:val="center"/>
              <w:rPr>
                <w:rFonts w:ascii="Times New Roman" w:hAnsi="Times New Roman"/>
                <w:i/>
                <w:color w:val="000000" w:themeColor="text1"/>
                <w:sz w:val="24"/>
                <w:szCs w:val="24"/>
              </w:rPr>
            </w:pPr>
            <w:r w:rsidRPr="00C617A2">
              <w:rPr>
                <w:rFonts w:ascii="Times New Roman" w:hAnsi="Times New Roman"/>
                <w:i/>
                <w:color w:val="000000" w:themeColor="text1"/>
                <w:sz w:val="24"/>
                <w:szCs w:val="24"/>
              </w:rPr>
              <w:t>1</w:t>
            </w:r>
          </w:p>
        </w:tc>
        <w:tc>
          <w:tcPr>
            <w:tcW w:w="2127" w:type="dxa"/>
            <w:tcBorders>
              <w:bottom w:val="single" w:sz="4" w:space="0" w:color="auto"/>
            </w:tcBorders>
            <w:shd w:val="clear" w:color="auto" w:fill="auto"/>
          </w:tcPr>
          <w:p w:rsidR="00847613" w:rsidRPr="00C617A2" w:rsidRDefault="00847613" w:rsidP="001B6542">
            <w:pPr>
              <w:tabs>
                <w:tab w:val="left" w:pos="567"/>
              </w:tabs>
              <w:spacing w:after="0" w:line="240" w:lineRule="auto"/>
              <w:jc w:val="center"/>
              <w:rPr>
                <w:rFonts w:ascii="Times New Roman" w:hAnsi="Times New Roman"/>
                <w:i/>
                <w:color w:val="000000" w:themeColor="text1"/>
                <w:sz w:val="24"/>
                <w:szCs w:val="24"/>
              </w:rPr>
            </w:pPr>
            <w:r w:rsidRPr="00C617A2">
              <w:rPr>
                <w:rFonts w:ascii="Times New Roman" w:hAnsi="Times New Roman"/>
                <w:i/>
                <w:color w:val="000000" w:themeColor="text1"/>
                <w:sz w:val="24"/>
                <w:szCs w:val="24"/>
              </w:rPr>
              <w:t>2</w:t>
            </w:r>
          </w:p>
        </w:tc>
        <w:tc>
          <w:tcPr>
            <w:tcW w:w="2410" w:type="dxa"/>
            <w:tcBorders>
              <w:bottom w:val="single" w:sz="4" w:space="0" w:color="auto"/>
            </w:tcBorders>
            <w:shd w:val="clear" w:color="auto" w:fill="auto"/>
          </w:tcPr>
          <w:p w:rsidR="00847613" w:rsidRPr="00C617A2" w:rsidRDefault="00847613" w:rsidP="001B6542">
            <w:pPr>
              <w:tabs>
                <w:tab w:val="left" w:pos="567"/>
              </w:tabs>
              <w:spacing w:after="0" w:line="240" w:lineRule="auto"/>
              <w:jc w:val="center"/>
              <w:rPr>
                <w:rFonts w:ascii="Times New Roman" w:hAnsi="Times New Roman"/>
                <w:i/>
                <w:color w:val="000000" w:themeColor="text1"/>
                <w:sz w:val="24"/>
                <w:szCs w:val="24"/>
              </w:rPr>
            </w:pPr>
            <w:r w:rsidRPr="00C617A2">
              <w:rPr>
                <w:rFonts w:ascii="Times New Roman" w:hAnsi="Times New Roman"/>
                <w:i/>
                <w:color w:val="000000" w:themeColor="text1"/>
                <w:sz w:val="24"/>
                <w:szCs w:val="24"/>
              </w:rPr>
              <w:t>3</w:t>
            </w:r>
          </w:p>
        </w:tc>
        <w:tc>
          <w:tcPr>
            <w:tcW w:w="3401" w:type="dxa"/>
            <w:tcBorders>
              <w:bottom w:val="single" w:sz="4" w:space="0" w:color="auto"/>
            </w:tcBorders>
            <w:shd w:val="clear" w:color="auto" w:fill="auto"/>
          </w:tcPr>
          <w:p w:rsidR="00847613" w:rsidRPr="00C617A2" w:rsidRDefault="00847613" w:rsidP="001B6542">
            <w:pPr>
              <w:tabs>
                <w:tab w:val="left" w:pos="567"/>
              </w:tabs>
              <w:spacing w:after="0" w:line="240" w:lineRule="auto"/>
              <w:jc w:val="center"/>
              <w:rPr>
                <w:rFonts w:ascii="Times New Roman" w:hAnsi="Times New Roman"/>
                <w:i/>
                <w:color w:val="000000" w:themeColor="text1"/>
                <w:sz w:val="24"/>
                <w:szCs w:val="24"/>
              </w:rPr>
            </w:pPr>
            <w:r w:rsidRPr="00C617A2">
              <w:rPr>
                <w:rFonts w:ascii="Times New Roman" w:hAnsi="Times New Roman"/>
                <w:i/>
                <w:color w:val="000000" w:themeColor="text1"/>
                <w:sz w:val="24"/>
                <w:szCs w:val="24"/>
              </w:rPr>
              <w:t>4</w:t>
            </w:r>
          </w:p>
        </w:tc>
        <w:tc>
          <w:tcPr>
            <w:tcW w:w="5528" w:type="dxa"/>
            <w:tcBorders>
              <w:bottom w:val="single" w:sz="4" w:space="0" w:color="auto"/>
            </w:tcBorders>
            <w:shd w:val="clear" w:color="auto" w:fill="auto"/>
          </w:tcPr>
          <w:p w:rsidR="00847613" w:rsidRPr="00C617A2" w:rsidRDefault="00847613" w:rsidP="001B6542">
            <w:pPr>
              <w:tabs>
                <w:tab w:val="left" w:pos="567"/>
              </w:tabs>
              <w:spacing w:after="0" w:line="240" w:lineRule="auto"/>
              <w:jc w:val="center"/>
              <w:rPr>
                <w:rFonts w:ascii="Times New Roman" w:hAnsi="Times New Roman"/>
                <w:i/>
                <w:color w:val="000000" w:themeColor="text1"/>
                <w:sz w:val="24"/>
                <w:szCs w:val="24"/>
              </w:rPr>
            </w:pPr>
            <w:r w:rsidRPr="00C617A2">
              <w:rPr>
                <w:rFonts w:ascii="Times New Roman" w:hAnsi="Times New Roman"/>
                <w:i/>
                <w:color w:val="000000" w:themeColor="text1"/>
                <w:sz w:val="24"/>
                <w:szCs w:val="24"/>
              </w:rPr>
              <w:t>5</w:t>
            </w:r>
          </w:p>
        </w:tc>
      </w:tr>
      <w:tr w:rsidR="001B6542" w:rsidRPr="00C617A2" w:rsidTr="00815F58">
        <w:tc>
          <w:tcPr>
            <w:tcW w:w="1730" w:type="dxa"/>
            <w:vMerge w:val="restart"/>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r w:rsidRPr="00C617A2">
              <w:rPr>
                <w:rFonts w:ascii="Times New Roman" w:hAnsi="Times New Roman"/>
                <w:color w:val="000000" w:themeColor="text1"/>
                <w:sz w:val="24"/>
                <w:szCs w:val="24"/>
              </w:rPr>
              <w:t>СЕКЦИЯ H   ТРАНСПОРТ И СКЛАДИРОВАНИЕ</w:t>
            </w:r>
          </w:p>
        </w:tc>
        <w:tc>
          <w:tcPr>
            <w:tcW w:w="2127" w:type="dxa"/>
            <w:vMerge w:val="restart"/>
            <w:shd w:val="clear" w:color="auto" w:fill="auto"/>
          </w:tcPr>
          <w:p w:rsidR="00847613" w:rsidRPr="00C617A2" w:rsidRDefault="003D677D"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 Деятельность сухопутного и трубопроводного транспорта</w:t>
            </w:r>
          </w:p>
        </w:tc>
        <w:tc>
          <w:tcPr>
            <w:tcW w:w="2410"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49.1 Деятельность пассажирского железнодорожного транспорта в междугородном сообщении</w:t>
            </w:r>
          </w:p>
        </w:tc>
        <w:tc>
          <w:tcPr>
            <w:tcW w:w="3401"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49.10 Деятельность пассажирского железнодорожного транспорта в междугородном сообщении</w:t>
            </w: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49.10.0 Деятельность пассажирского железнодорожного транспорта в междугородном сообщении</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shd w:val="clear" w:color="auto" w:fill="auto"/>
          </w:tcPr>
          <w:p w:rsidR="00847613" w:rsidRPr="00C617A2" w:rsidRDefault="00815F58" w:rsidP="001B6542">
            <w:pPr>
              <w:tabs>
                <w:tab w:val="left" w:pos="567"/>
                <w:tab w:val="left" w:pos="1450"/>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49.2 Деятельность грузового железнодорожного транспорта</w:t>
            </w:r>
          </w:p>
        </w:tc>
        <w:tc>
          <w:tcPr>
            <w:tcW w:w="3401" w:type="dxa"/>
            <w:shd w:val="clear" w:color="auto" w:fill="auto"/>
          </w:tcPr>
          <w:p w:rsidR="00847613" w:rsidRPr="00C617A2" w:rsidRDefault="00815F58" w:rsidP="001B6542">
            <w:pPr>
              <w:tabs>
                <w:tab w:val="left" w:pos="567"/>
                <w:tab w:val="left" w:pos="1450"/>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49.20 Деятельность грузового железнодорожного транспорта</w:t>
            </w: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49.20.0 Деятельность грузового железнодорожного транспорта</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49.3 Деятельность прочего пассажирского сухопутного транспорта</w:t>
            </w:r>
          </w:p>
        </w:tc>
        <w:tc>
          <w:tcPr>
            <w:tcW w:w="3401"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49.31 Деятельность сухопутного транспорта по городским и пригородным пассажирским перевозкам</w:t>
            </w:r>
          </w:p>
        </w:tc>
        <w:tc>
          <w:tcPr>
            <w:tcW w:w="5528" w:type="dxa"/>
            <w:shd w:val="clear" w:color="auto" w:fill="auto"/>
          </w:tcPr>
          <w:p w:rsidR="00815F58"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 xml:space="preserve">49.31.4 Перевозки метрополитеном </w:t>
            </w:r>
          </w:p>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49.31.9 Перевозки прочими видами транспорта, подчиняющегося расписанию</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val="restart"/>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 Складирование грузов и вспомогательная транспортная деятельность</w:t>
            </w:r>
          </w:p>
        </w:tc>
        <w:tc>
          <w:tcPr>
            <w:tcW w:w="2410" w:type="dxa"/>
            <w:vMerge w:val="restart"/>
            <w:shd w:val="clear" w:color="auto" w:fill="auto"/>
          </w:tcPr>
          <w:p w:rsidR="00847613" w:rsidRPr="00C617A2" w:rsidRDefault="00815F58" w:rsidP="001B6542">
            <w:pPr>
              <w:tabs>
                <w:tab w:val="left" w:pos="567"/>
                <w:tab w:val="left" w:pos="1450"/>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 Вспомогательная транспортная деятельность</w:t>
            </w:r>
          </w:p>
        </w:tc>
        <w:tc>
          <w:tcPr>
            <w:tcW w:w="3401" w:type="dxa"/>
            <w:vMerge w:val="restart"/>
            <w:shd w:val="clear" w:color="auto" w:fill="auto"/>
          </w:tcPr>
          <w:p w:rsidR="00847613" w:rsidRPr="00C617A2" w:rsidRDefault="00815F58" w:rsidP="001B6542">
            <w:pPr>
              <w:tabs>
                <w:tab w:val="left" w:pos="567"/>
                <w:tab w:val="left" w:pos="1450"/>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52.21 Вспомогательная деятельность сухопутного транспорта</w:t>
            </w: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52.21.1 Эксплуатация железных дорог</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3401"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52.21.3 Деятельность терминалов</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3401"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52.21.9 Прочая вспомогательная деятельность сухопутного транспорта</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3401" w:type="dxa"/>
            <w:shd w:val="clear" w:color="auto" w:fill="auto"/>
          </w:tcPr>
          <w:p w:rsidR="00847613" w:rsidRPr="00C617A2" w:rsidRDefault="00815F58" w:rsidP="001B6542">
            <w:pPr>
              <w:tabs>
                <w:tab w:val="left" w:pos="567"/>
                <w:tab w:val="left" w:pos="1450"/>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52.24 Транспортная обработка грузов</w:t>
            </w: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52.24.0 Транспортная обработка грузов</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3401" w:type="dxa"/>
            <w:vMerge w:val="restart"/>
            <w:shd w:val="clear" w:color="auto" w:fill="auto"/>
          </w:tcPr>
          <w:p w:rsidR="00847613" w:rsidRPr="00C617A2" w:rsidRDefault="00815F58" w:rsidP="001B6542">
            <w:pPr>
              <w:tabs>
                <w:tab w:val="left" w:pos="567"/>
                <w:tab w:val="left" w:pos="1450"/>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52.29 Прочая вспомогательная транспортная деятельность</w:t>
            </w:r>
          </w:p>
        </w:tc>
        <w:tc>
          <w:tcPr>
            <w:tcW w:w="5528" w:type="dxa"/>
            <w:shd w:val="clear" w:color="auto" w:fill="auto"/>
          </w:tcPr>
          <w:p w:rsidR="00847613" w:rsidRPr="00C617A2" w:rsidRDefault="00815F58" w:rsidP="00815F58">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52.29.2 Технический надзор на транспорте</w:t>
            </w:r>
          </w:p>
        </w:tc>
      </w:tr>
      <w:tr w:rsidR="001B6542" w:rsidRPr="00C617A2" w:rsidTr="00815F58">
        <w:tc>
          <w:tcPr>
            <w:tcW w:w="1730" w:type="dxa"/>
            <w:vMerge/>
            <w:shd w:val="clear" w:color="auto" w:fill="auto"/>
          </w:tcPr>
          <w:p w:rsidR="00847613" w:rsidRPr="00C617A2" w:rsidRDefault="00847613" w:rsidP="001B6542">
            <w:pPr>
              <w:tabs>
                <w:tab w:val="left" w:pos="567"/>
              </w:tabs>
              <w:spacing w:after="0" w:line="240" w:lineRule="auto"/>
              <w:rPr>
                <w:rFonts w:ascii="Times New Roman" w:hAnsi="Times New Roman"/>
                <w:color w:val="000000" w:themeColor="text1"/>
                <w:sz w:val="24"/>
                <w:szCs w:val="24"/>
              </w:rPr>
            </w:pPr>
          </w:p>
        </w:tc>
        <w:tc>
          <w:tcPr>
            <w:tcW w:w="2127" w:type="dxa"/>
            <w:vMerge/>
            <w:shd w:val="clear" w:color="auto" w:fill="auto"/>
          </w:tcPr>
          <w:p w:rsidR="00847613" w:rsidRPr="00C617A2" w:rsidRDefault="00847613" w:rsidP="001B6542">
            <w:pPr>
              <w:tabs>
                <w:tab w:val="left" w:pos="567"/>
              </w:tabs>
              <w:spacing w:after="0" w:line="240" w:lineRule="auto"/>
              <w:jc w:val="both"/>
              <w:rPr>
                <w:rFonts w:ascii="Times New Roman" w:hAnsi="Times New Roman"/>
                <w:color w:val="000000" w:themeColor="text1"/>
                <w:sz w:val="24"/>
                <w:szCs w:val="24"/>
              </w:rPr>
            </w:pPr>
          </w:p>
        </w:tc>
        <w:tc>
          <w:tcPr>
            <w:tcW w:w="2410"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3401" w:type="dxa"/>
            <w:vMerge/>
            <w:shd w:val="clear" w:color="auto" w:fill="auto"/>
          </w:tcPr>
          <w:p w:rsidR="00847613" w:rsidRPr="00C617A2" w:rsidRDefault="00847613" w:rsidP="001B6542">
            <w:pPr>
              <w:tabs>
                <w:tab w:val="left" w:pos="567"/>
                <w:tab w:val="left" w:pos="1450"/>
              </w:tabs>
              <w:spacing w:after="0" w:line="240" w:lineRule="auto"/>
              <w:jc w:val="both"/>
              <w:rPr>
                <w:rFonts w:ascii="Times New Roman" w:hAnsi="Times New Roman"/>
                <w:color w:val="000000" w:themeColor="text1"/>
                <w:sz w:val="24"/>
                <w:szCs w:val="24"/>
              </w:rPr>
            </w:pPr>
          </w:p>
        </w:tc>
        <w:tc>
          <w:tcPr>
            <w:tcW w:w="5528" w:type="dxa"/>
            <w:shd w:val="clear" w:color="auto" w:fill="auto"/>
          </w:tcPr>
          <w:p w:rsidR="00847613" w:rsidRPr="00C617A2" w:rsidRDefault="00815F58" w:rsidP="001B6542">
            <w:pPr>
              <w:tabs>
                <w:tab w:val="left" w:pos="567"/>
              </w:tabs>
              <w:spacing w:after="0" w:line="240" w:lineRule="auto"/>
              <w:jc w:val="both"/>
              <w:rPr>
                <w:rFonts w:ascii="Times New Roman" w:hAnsi="Times New Roman"/>
                <w:color w:val="000000" w:themeColor="text1"/>
                <w:sz w:val="24"/>
                <w:szCs w:val="24"/>
              </w:rPr>
            </w:pPr>
            <w:r w:rsidRPr="00C617A2">
              <w:rPr>
                <w:rFonts w:ascii="Times New Roman" w:hAnsi="Times New Roman"/>
                <w:color w:val="000000" w:themeColor="text1"/>
                <w:sz w:val="24"/>
                <w:szCs w:val="24"/>
              </w:rPr>
              <w:t>52.29.9 Прочая транспортно-экспедиционная деятельность</w:t>
            </w:r>
          </w:p>
        </w:tc>
      </w:tr>
    </w:tbl>
    <w:p w:rsidR="006C70B0" w:rsidRPr="00C617A2" w:rsidRDefault="00847613" w:rsidP="001B6542">
      <w:pPr>
        <w:spacing w:after="0" w:line="240" w:lineRule="auto"/>
        <w:ind w:firstLine="851"/>
        <w:jc w:val="both"/>
        <w:rPr>
          <w:rFonts w:ascii="Times New Roman" w:hAnsi="Times New Roman"/>
          <w:color w:val="000000" w:themeColor="text1"/>
          <w:sz w:val="28"/>
          <w:szCs w:val="28"/>
        </w:rPr>
        <w:sectPr w:rsidR="006C70B0" w:rsidRPr="00C617A2" w:rsidSect="00847613">
          <w:pgSz w:w="16838" w:h="11906" w:orient="landscape"/>
          <w:pgMar w:top="1701" w:right="1134" w:bottom="850" w:left="1134" w:header="708" w:footer="708" w:gutter="0"/>
          <w:cols w:space="708"/>
          <w:docGrid w:linePitch="360"/>
        </w:sectPr>
      </w:pPr>
      <w:r w:rsidRPr="00C617A2">
        <w:rPr>
          <w:rFonts w:ascii="Times New Roman" w:hAnsi="Times New Roman"/>
          <w:color w:val="000000" w:themeColor="text1"/>
          <w:sz w:val="28"/>
          <w:szCs w:val="28"/>
        </w:rPr>
        <w:t xml:space="preserve"> </w:t>
      </w:r>
    </w:p>
    <w:p w:rsidR="00847613" w:rsidRPr="00C617A2" w:rsidRDefault="008D3378"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lastRenderedPageBreak/>
        <w:t>Следует отметить, что многие виды экономической деятельности характерны не только для железнодорожной отрасли. В частности</w:t>
      </w:r>
      <w:r w:rsidR="00E8541F" w:rsidRPr="00C617A2">
        <w:rPr>
          <w:rFonts w:ascii="Times New Roman" w:hAnsi="Times New Roman"/>
          <w:color w:val="000000" w:themeColor="text1"/>
          <w:sz w:val="28"/>
          <w:szCs w:val="28"/>
        </w:rPr>
        <w:t>,</w:t>
      </w:r>
      <w:r w:rsidRPr="00C617A2">
        <w:rPr>
          <w:rFonts w:ascii="Times New Roman" w:hAnsi="Times New Roman"/>
          <w:color w:val="000000" w:themeColor="text1"/>
          <w:sz w:val="28"/>
          <w:szCs w:val="28"/>
        </w:rPr>
        <w:t xml:space="preserve"> в последние годы широкое распространение в отрасли получили информационно-коммуникационные технологии (далее -  ИКТ),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включено в перечень субъектов информатизации, использующих единую транспортную среду государственных органов для взаимодействия локальных, ведомственных и корпоративных сетей. Соответственно с каждым годом в отрасли растет потребность в специалистах с соответствующим образованием. Однако, чтобы избежать дублирования и чрезмерного количества информации ОРК железнодорожной отрасли не включает в свои группы и подгруппы такие виды деятельности. Они регулируются Отраслевой рамкой квалификаций в сфере информационно-коммуникационных технологий.</w:t>
      </w:r>
    </w:p>
    <w:p w:rsidR="008D3378" w:rsidRPr="00C617A2" w:rsidRDefault="008D3378"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Одним из регулируемых видов деятельности </w:t>
      </w:r>
      <w:r w:rsidR="0093355B" w:rsidRPr="00C617A2">
        <w:rPr>
          <w:rFonts w:ascii="Times New Roman" w:hAnsi="Times New Roman"/>
          <w:color w:val="000000" w:themeColor="text1"/>
          <w:sz w:val="28"/>
          <w:szCs w:val="28"/>
        </w:rPr>
        <w:t>АО «НК «</w:t>
      </w:r>
      <w:r w:rsidR="0093355B" w:rsidRPr="00C617A2">
        <w:rPr>
          <w:rFonts w:ascii="Times New Roman" w:hAnsi="Times New Roman"/>
          <w:color w:val="000000" w:themeColor="text1"/>
          <w:sz w:val="28"/>
          <w:szCs w:val="28"/>
          <w:lang w:val="kk-KZ"/>
        </w:rPr>
        <w:t>Қ</w:t>
      </w:r>
      <w:r w:rsidR="0093355B" w:rsidRPr="00C617A2">
        <w:rPr>
          <w:rFonts w:ascii="Times New Roman" w:hAnsi="Times New Roman"/>
          <w:color w:val="000000" w:themeColor="text1"/>
          <w:sz w:val="28"/>
          <w:szCs w:val="28"/>
        </w:rPr>
        <w:t>ТЖ»</w:t>
      </w:r>
      <w:r w:rsidRPr="00C617A2">
        <w:rPr>
          <w:rFonts w:ascii="Times New Roman" w:hAnsi="Times New Roman"/>
          <w:color w:val="000000" w:themeColor="text1"/>
          <w:sz w:val="28"/>
          <w:szCs w:val="28"/>
        </w:rPr>
        <w:t xml:space="preserve"> является распределение и продажа электроэнергии. Данные виды деятельности охвачены Отраслевой рамкой квалификации в сфере «Электроэнергетика». ОРК охватывает виды деятельности:</w:t>
      </w:r>
    </w:p>
    <w:p w:rsidR="008D3378" w:rsidRPr="00C617A2" w:rsidRDefault="008D3378" w:rsidP="001B6542">
      <w:pPr>
        <w:pStyle w:val="a5"/>
        <w:numPr>
          <w:ilvl w:val="0"/>
          <w:numId w:val="8"/>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производство электрической и тепловой энергии;</w:t>
      </w:r>
    </w:p>
    <w:p w:rsidR="008D3378" w:rsidRPr="00C617A2" w:rsidRDefault="008D3378" w:rsidP="001B6542">
      <w:pPr>
        <w:pStyle w:val="a5"/>
        <w:numPr>
          <w:ilvl w:val="0"/>
          <w:numId w:val="8"/>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передача и распределение электрической энергии;</w:t>
      </w:r>
    </w:p>
    <w:p w:rsidR="008D3378" w:rsidRPr="00C617A2" w:rsidRDefault="008D3378" w:rsidP="001B6542">
      <w:pPr>
        <w:pStyle w:val="a5"/>
        <w:numPr>
          <w:ilvl w:val="0"/>
          <w:numId w:val="8"/>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передача и распределение тепловой энергии;</w:t>
      </w:r>
    </w:p>
    <w:p w:rsidR="008D3378" w:rsidRPr="00C617A2" w:rsidRDefault="008D3378" w:rsidP="001B6542">
      <w:pPr>
        <w:pStyle w:val="a5"/>
        <w:numPr>
          <w:ilvl w:val="0"/>
          <w:numId w:val="8"/>
        </w:numPr>
        <w:spacing w:after="0" w:line="240" w:lineRule="auto"/>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снабжение электрической и тепловой энергией.</w:t>
      </w:r>
    </w:p>
    <w:p w:rsidR="008D3378" w:rsidRPr="00C617A2" w:rsidRDefault="008D3378"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ОРК в сфере «Машиностроение»</w:t>
      </w:r>
      <w:r w:rsidR="00847150" w:rsidRPr="00C617A2">
        <w:rPr>
          <w:rFonts w:ascii="Times New Roman" w:hAnsi="Times New Roman"/>
          <w:color w:val="000000" w:themeColor="text1"/>
          <w:sz w:val="28"/>
          <w:szCs w:val="28"/>
        </w:rPr>
        <w:t xml:space="preserve"> о</w:t>
      </w:r>
      <w:r w:rsidRPr="00C617A2">
        <w:rPr>
          <w:rFonts w:ascii="Times New Roman" w:hAnsi="Times New Roman"/>
          <w:color w:val="000000" w:themeColor="text1"/>
          <w:sz w:val="28"/>
          <w:szCs w:val="28"/>
        </w:rPr>
        <w:t>хватывает, помимо непосредственно производства машиностроительной продукции, такую область профессиональной деятельности как «Сервисное обслуживание, ремонт и модернизация машиностроительной продукции».</w:t>
      </w:r>
    </w:p>
    <w:p w:rsidR="008D3378" w:rsidRPr="00C617A2" w:rsidRDefault="0021145A" w:rsidP="001B6542">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Исходя из сложности структуры отрасли, с учетом ОКЭД и исключения видов деятельности, включенных в ОРК, ПС др. отраслей, можно выделить следующие области деятельности (профессиональные группы):</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1. Эксплуатация, техническое обслуживание, диагностика и ремонт инфраструктуры железнодорожного транспорта</w:t>
      </w:r>
      <w:r w:rsidR="00150A23" w:rsidRPr="00C617A2">
        <w:rPr>
          <w:rFonts w:ascii="Times New Roman" w:hAnsi="Times New Roman"/>
          <w:color w:val="000000" w:themeColor="text1"/>
          <w:sz w:val="28"/>
          <w:szCs w:val="28"/>
        </w:rPr>
        <w:t>;</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2. Эксплуатация, техническое обслуживание и ремонт железнодорожного подвижного состава</w:t>
      </w:r>
      <w:r w:rsidR="00150A23" w:rsidRPr="00C617A2">
        <w:rPr>
          <w:rFonts w:ascii="Times New Roman" w:hAnsi="Times New Roman"/>
          <w:color w:val="000000" w:themeColor="text1"/>
          <w:sz w:val="28"/>
          <w:szCs w:val="28"/>
        </w:rPr>
        <w:t>;</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3. Организация перевозок и управление движением на железнодорожном транспорте</w:t>
      </w:r>
      <w:r w:rsidR="00150A23" w:rsidRPr="00C617A2">
        <w:rPr>
          <w:rFonts w:ascii="Times New Roman" w:hAnsi="Times New Roman"/>
          <w:color w:val="000000" w:themeColor="text1"/>
          <w:sz w:val="28"/>
          <w:szCs w:val="28"/>
        </w:rPr>
        <w:t>;</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4. Железнодорожные перевозки грузов</w:t>
      </w:r>
      <w:r w:rsidR="00150A23" w:rsidRPr="00C617A2">
        <w:rPr>
          <w:rFonts w:ascii="Times New Roman" w:hAnsi="Times New Roman"/>
          <w:color w:val="000000" w:themeColor="text1"/>
          <w:sz w:val="28"/>
          <w:szCs w:val="28"/>
        </w:rPr>
        <w:t>;</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 xml:space="preserve">5. Железнодорожные перевозки пассажиров, багажа, </w:t>
      </w:r>
      <w:proofErr w:type="spellStart"/>
      <w:r w:rsidRPr="00C617A2">
        <w:rPr>
          <w:rFonts w:ascii="Times New Roman" w:hAnsi="Times New Roman"/>
          <w:color w:val="000000" w:themeColor="text1"/>
          <w:sz w:val="28"/>
          <w:szCs w:val="28"/>
        </w:rPr>
        <w:t>грузобагажа</w:t>
      </w:r>
      <w:proofErr w:type="spellEnd"/>
      <w:r w:rsidRPr="00C617A2">
        <w:rPr>
          <w:rFonts w:ascii="Times New Roman" w:hAnsi="Times New Roman"/>
          <w:color w:val="000000" w:themeColor="text1"/>
          <w:sz w:val="28"/>
          <w:szCs w:val="28"/>
        </w:rPr>
        <w:t xml:space="preserve"> и почтовых отправлений</w:t>
      </w:r>
      <w:r w:rsidR="00150A23" w:rsidRPr="00C617A2">
        <w:rPr>
          <w:rFonts w:ascii="Times New Roman" w:hAnsi="Times New Roman"/>
          <w:color w:val="000000" w:themeColor="text1"/>
          <w:sz w:val="28"/>
          <w:szCs w:val="28"/>
        </w:rPr>
        <w:t>;</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6. Контроль и безопасность на железнодорожном транспорте</w:t>
      </w:r>
      <w:r w:rsidR="00150A23" w:rsidRPr="00C617A2">
        <w:rPr>
          <w:rFonts w:ascii="Times New Roman" w:hAnsi="Times New Roman"/>
          <w:color w:val="000000" w:themeColor="text1"/>
          <w:sz w:val="28"/>
          <w:szCs w:val="28"/>
        </w:rPr>
        <w:t>;</w:t>
      </w:r>
    </w:p>
    <w:p w:rsidR="00EA5DB5"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7. Метрополитен</w:t>
      </w:r>
      <w:r w:rsidR="00150A23" w:rsidRPr="00C617A2">
        <w:rPr>
          <w:rFonts w:ascii="Times New Roman" w:hAnsi="Times New Roman"/>
          <w:color w:val="000000" w:themeColor="text1"/>
          <w:sz w:val="28"/>
          <w:szCs w:val="28"/>
        </w:rPr>
        <w:t>;</w:t>
      </w:r>
    </w:p>
    <w:p w:rsidR="00AE45A2" w:rsidRPr="00C617A2" w:rsidRDefault="00EA5DB5" w:rsidP="00EA5DB5">
      <w:pPr>
        <w:spacing w:after="0" w:line="240" w:lineRule="auto"/>
        <w:ind w:firstLine="851"/>
        <w:jc w:val="both"/>
        <w:rPr>
          <w:rFonts w:ascii="Times New Roman" w:hAnsi="Times New Roman"/>
          <w:color w:val="000000" w:themeColor="text1"/>
          <w:sz w:val="28"/>
          <w:szCs w:val="28"/>
        </w:rPr>
      </w:pPr>
      <w:r w:rsidRPr="00C617A2">
        <w:rPr>
          <w:rFonts w:ascii="Times New Roman" w:hAnsi="Times New Roman"/>
          <w:color w:val="000000" w:themeColor="text1"/>
          <w:sz w:val="28"/>
          <w:szCs w:val="28"/>
        </w:rPr>
        <w:t>8. Оперирование вагонами (контейнерами</w:t>
      </w:r>
      <w:r w:rsidR="00150A23" w:rsidRPr="00C617A2">
        <w:rPr>
          <w:rFonts w:ascii="Times New Roman" w:hAnsi="Times New Roman"/>
          <w:color w:val="000000" w:themeColor="text1"/>
          <w:sz w:val="28"/>
          <w:szCs w:val="28"/>
        </w:rPr>
        <w:t>).</w:t>
      </w:r>
    </w:p>
    <w:p w:rsidR="001E6A6D" w:rsidRPr="00C617A2" w:rsidRDefault="001E6A6D" w:rsidP="001B6542">
      <w:pPr>
        <w:spacing w:after="0" w:line="240" w:lineRule="auto"/>
        <w:ind w:firstLine="709"/>
        <w:jc w:val="both"/>
        <w:rPr>
          <w:rFonts w:ascii="Times New Roman" w:hAnsi="Times New Roman" w:cs="Times New Roman"/>
          <w:b/>
          <w:i/>
          <w:color w:val="000000" w:themeColor="text1"/>
          <w:sz w:val="28"/>
          <w:szCs w:val="28"/>
        </w:rPr>
      </w:pPr>
      <w:r w:rsidRPr="00C617A2">
        <w:rPr>
          <w:rFonts w:ascii="Times New Roman" w:hAnsi="Times New Roman" w:cs="Times New Roman"/>
          <w:b/>
          <w:i/>
          <w:color w:val="000000" w:themeColor="text1"/>
          <w:sz w:val="28"/>
          <w:szCs w:val="28"/>
        </w:rPr>
        <w:lastRenderedPageBreak/>
        <w:t>Основные отраслевые нормативные правовые акты и нормативные документы</w:t>
      </w:r>
      <w:r w:rsidR="00D631A9" w:rsidRPr="00C617A2">
        <w:rPr>
          <w:rFonts w:ascii="Times New Roman" w:hAnsi="Times New Roman" w:cs="Times New Roman"/>
          <w:b/>
          <w:i/>
          <w:color w:val="000000" w:themeColor="text1"/>
          <w:sz w:val="28"/>
          <w:szCs w:val="28"/>
        </w:rPr>
        <w:t xml:space="preserve"> в области железнодорожного транспорта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Перечень Кодексов, Законов и подзаконных нормативных правовых актов Республики Казахстан, регламентирующих взаимоотношения в области </w:t>
      </w:r>
      <w:r w:rsidR="009616A2" w:rsidRPr="00C617A2">
        <w:rPr>
          <w:rFonts w:ascii="Times New Roman" w:hAnsi="Times New Roman" w:cs="Times New Roman"/>
          <w:color w:val="000000" w:themeColor="text1"/>
          <w:sz w:val="28"/>
          <w:szCs w:val="28"/>
        </w:rPr>
        <w:t>железнодорожных</w:t>
      </w:r>
      <w:r w:rsidRPr="00C617A2">
        <w:rPr>
          <w:rFonts w:ascii="Times New Roman" w:hAnsi="Times New Roman" w:cs="Times New Roman"/>
          <w:color w:val="000000" w:themeColor="text1"/>
          <w:sz w:val="28"/>
          <w:szCs w:val="28"/>
        </w:rPr>
        <w:t xml:space="preserve"> перевозок:</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Кодекс Республики Казахстан от 25 декабря 2017 года № 120-VI «О налогах и других обязательных платежах в бюджет (Налоговый кодекс)»;</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Кодекс Республики Казахстан об административных правонарушениях от 5 июля 2014 года № 235-V;</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Кодекс Республики Казахстан от 29 октября 2015 года №375-V «Предпринимательский кодекс Республики Казахстан»;</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Закон Республики Казахстан от 21 сентября 1994 года № 156-XIII «О транспорте в Республике Казахстан»;</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Закон Республики Казахстан от 8 декабря 2001 года № 266-II «О железнодорожном транспорте»;</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 ТР ТС 001/2011 «О безопасности железнодорожного подвижного состава»;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ТР ТС 002/2011 «О безопасности высокоскоростного железнодорожного транспорта»;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транспорта и коммуникаций Республики Казахстан от 3 марта 2011 года № 110 Об утверждении Правил технологического взаимодействия участников перевозочного процесса;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10 ноября 2005 года № 344-I</w:t>
      </w:r>
      <w:proofErr w:type="gramStart"/>
      <w:r w:rsidRPr="00C617A2">
        <w:rPr>
          <w:rFonts w:ascii="Times New Roman" w:hAnsi="Times New Roman" w:cs="Times New Roman"/>
          <w:color w:val="000000" w:themeColor="text1"/>
          <w:sz w:val="28"/>
          <w:szCs w:val="28"/>
        </w:rPr>
        <w:t xml:space="preserve"> О</w:t>
      </w:r>
      <w:proofErr w:type="gramEnd"/>
      <w:r w:rsidRPr="00C617A2">
        <w:rPr>
          <w:rFonts w:ascii="Times New Roman" w:hAnsi="Times New Roman" w:cs="Times New Roman"/>
          <w:color w:val="000000" w:themeColor="text1"/>
          <w:sz w:val="28"/>
          <w:szCs w:val="28"/>
        </w:rPr>
        <w:t>б утверждении Перечня грузов, подлежащих сопровождению военизированной охраной при перевозке железнодорожным транспортом;</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18 апреля 2011 года № 209 Об утверждении Инструкции по сигнализации на железнодорожном транспорте;</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28 июля 2004 года № 296-I</w:t>
      </w:r>
      <w:proofErr w:type="gramStart"/>
      <w:r w:rsidRPr="00C617A2">
        <w:rPr>
          <w:rFonts w:ascii="Times New Roman" w:hAnsi="Times New Roman" w:cs="Times New Roman"/>
          <w:color w:val="000000" w:themeColor="text1"/>
          <w:sz w:val="28"/>
          <w:szCs w:val="28"/>
        </w:rPr>
        <w:t xml:space="preserve"> О</w:t>
      </w:r>
      <w:proofErr w:type="gramEnd"/>
      <w:r w:rsidRPr="00C617A2">
        <w:rPr>
          <w:rFonts w:ascii="Times New Roman" w:hAnsi="Times New Roman" w:cs="Times New Roman"/>
          <w:color w:val="000000" w:themeColor="text1"/>
          <w:sz w:val="28"/>
          <w:szCs w:val="28"/>
        </w:rPr>
        <w:t>б утверждении Правил предоставления услуг экспедитора;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19 октября 2012 года № 709 Об утверждении Правил предоставления услуг операторов вагонов (контейнеров);</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28 марта 2007 года № 70 Об утверждении Правил предоставления услуг локомотивной тяги;</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транспорта и коммуникаций Республики Казахстан от 12 мая 2011 года № 275 Об утверждении Правил эксплуатации подъездных путей;</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Приказ Министра транспорта и коммуникаций Республики Казахстан от 23 июля 2004 года № 288-I</w:t>
      </w:r>
      <w:proofErr w:type="gramStart"/>
      <w:r w:rsidRPr="00C617A2">
        <w:rPr>
          <w:rFonts w:ascii="Times New Roman" w:hAnsi="Times New Roman" w:cs="Times New Roman"/>
          <w:color w:val="000000" w:themeColor="text1"/>
          <w:sz w:val="28"/>
          <w:szCs w:val="28"/>
        </w:rPr>
        <w:t xml:space="preserve">  О</w:t>
      </w:r>
      <w:proofErr w:type="gramEnd"/>
      <w:r w:rsidRPr="00C617A2">
        <w:rPr>
          <w:rFonts w:ascii="Times New Roman" w:hAnsi="Times New Roman" w:cs="Times New Roman"/>
          <w:color w:val="000000" w:themeColor="text1"/>
          <w:sz w:val="28"/>
          <w:szCs w:val="28"/>
        </w:rPr>
        <w:t>б утверждении Перечня операций, входящих в услуги магистральной железнодорожной сети;</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23 июля 2004 года № 287-I</w:t>
      </w:r>
      <w:proofErr w:type="gramStart"/>
      <w:r w:rsidRPr="00C617A2">
        <w:rPr>
          <w:rFonts w:ascii="Times New Roman" w:hAnsi="Times New Roman" w:cs="Times New Roman"/>
          <w:color w:val="000000" w:themeColor="text1"/>
          <w:sz w:val="28"/>
          <w:szCs w:val="28"/>
        </w:rPr>
        <w:t xml:space="preserve"> О</w:t>
      </w:r>
      <w:proofErr w:type="gramEnd"/>
      <w:r w:rsidRPr="00C617A2">
        <w:rPr>
          <w:rFonts w:ascii="Times New Roman" w:hAnsi="Times New Roman" w:cs="Times New Roman"/>
          <w:color w:val="000000" w:themeColor="text1"/>
          <w:sz w:val="28"/>
          <w:szCs w:val="28"/>
        </w:rPr>
        <w:t>б утверждении Перечня операций, входящих в услуги подъездных путей;</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22 мая 2018 года № 364 О некоторых вопросах Перечня классификации подвижного состава, специального подвижного состава;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19 мая 2011 года № 291 Об утверждении Инструкции по движению поездов и маневровой работе на железнодорожном транспорте;</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26 февраля 2011 года № 93 Об утверждении Правил продления сроков службы грузовых и пассажирских вагонов и тягового подвижного состава;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23 сентября 2013 года № 742 Об утверждении Правил организации продажи проездных документов (билетов) на железнодорожном транспорте в Республике Казахстан;</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25 марта 2011 года № 168 Об утверждении Правил эксплуатации железнодорожных переездов;</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27 марта 2015 года № 365 Об утверждении Правил обеспечения военизированной охраной грузов при перевозке железнодорожным транспортом;</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от 28 апреля 2015 года № 502 Об утверждении Правил организации перевозок пассажиров в межобластном и международном сообщениях;</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транспорта и коммуникаций Республики Казахстан от 22 января 2013 года № 50 Об утверждении образцов форменной одежды (без погон) и знаков различия, порядка ношения и перечня должностей работников органов государственного транспортного контроля, имеющих право ее ношения;</w:t>
      </w:r>
    </w:p>
    <w:p w:rsidR="001E6A6D" w:rsidRPr="00C617A2" w:rsidRDefault="006F7C80"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27 марта 2015 года № 366 Об утверждении Правил пользования магистральной железнодорожной сетью;</w:t>
      </w:r>
    </w:p>
    <w:p w:rsidR="006F7C80"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26 марта 2015 года № 334 Об утверждении Правил безопасности на железнодорожном транспорте;</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Приказ Министра по инвестициям и развитию Республики Казахстан от 30 апреля 2015 года № 544 Об утверждении Правил технической эксплуатации железнодорожного транспорта;</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23 января 2015 года № 47 Об утверждении квалификационных требований, предъявляемых к деятельности по перевозке грузов железнодорожным транспортом, и перечня документов, подтверждающих соответствие им;</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Министра по инвестициям и развитию Республики Казахстан от 30 апреля 2015 года № 545 Об утверждении Правил перевозок пассажиров, багажа, грузов,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и почтовых отправлений;</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от 28 апреля 2015 года № 503 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от 30 января 2015 года № 83 Об утверждении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от 24 февраля 2015 года № 166 Об утверждении Правил долгосрочного субсидирования расходов перевозчика, связанных с осуществлением перевозок пассажиров по социально значимым сообщениям;</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23 января 2015 года № 55 Об утверждении Правил организации деятельности железнодорожных вокзалов;</w:t>
      </w:r>
    </w:p>
    <w:p w:rsidR="00F94A87" w:rsidRPr="00C617A2" w:rsidRDefault="00F94A8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21 января 2015 года № 31 Об утверждении Методики определения класса железнодорожных вокзалов;</w:t>
      </w:r>
    </w:p>
    <w:p w:rsidR="00F94A87" w:rsidRPr="00C617A2" w:rsidRDefault="00F736EF"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от 30 апреля 2015 года № 533 Об утверждении Правил взаимодействия Национальной железнодорожной компании и перевозчиков с государственными органами при осуществлении перевозок.</w:t>
      </w:r>
    </w:p>
    <w:p w:rsidR="00D631A9" w:rsidRPr="00C617A2" w:rsidRDefault="00D631A9" w:rsidP="001B6542">
      <w:pPr>
        <w:spacing w:after="0" w:line="240" w:lineRule="auto"/>
        <w:ind w:firstLine="709"/>
        <w:jc w:val="both"/>
        <w:rPr>
          <w:rFonts w:ascii="Times New Roman" w:hAnsi="Times New Roman" w:cs="Times New Roman"/>
          <w:b/>
          <w:i/>
          <w:color w:val="000000" w:themeColor="text1"/>
          <w:sz w:val="28"/>
          <w:szCs w:val="28"/>
        </w:rPr>
      </w:pPr>
      <w:r w:rsidRPr="00C617A2">
        <w:rPr>
          <w:rFonts w:ascii="Times New Roman" w:hAnsi="Times New Roman" w:cs="Times New Roman"/>
          <w:b/>
          <w:i/>
          <w:color w:val="000000" w:themeColor="text1"/>
          <w:sz w:val="28"/>
          <w:szCs w:val="28"/>
        </w:rPr>
        <w:lastRenderedPageBreak/>
        <w:t>Основные отраслевые нормативные правовые акты и нормативные документы в области метрополитена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xml:space="preserve">. Министра по инвестициям и развитию Республики Казахстан от 21 января 2015 года № 35 «Об утверждении Правил технической эксплуатации рельсовых транспортных средств»; </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Приказ Министра по инвестициям и развитию Республики Казахстан от 25 июля 2017 года № 500 «Об утверждении Правил содержания, технического обслуживания и ремонта городского рельсового транспорта»;</w:t>
      </w:r>
    </w:p>
    <w:p w:rsidR="00F736EF"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Приказ </w:t>
      </w:r>
      <w:proofErr w:type="spellStart"/>
      <w:r w:rsidRPr="00C617A2">
        <w:rPr>
          <w:rFonts w:ascii="Times New Roman" w:hAnsi="Times New Roman" w:cs="Times New Roman"/>
          <w:color w:val="000000" w:themeColor="text1"/>
          <w:sz w:val="28"/>
          <w:szCs w:val="28"/>
        </w:rPr>
        <w:t>и.о</w:t>
      </w:r>
      <w:proofErr w:type="spellEnd"/>
      <w:r w:rsidRPr="00C617A2">
        <w:rPr>
          <w:rFonts w:ascii="Times New Roman" w:hAnsi="Times New Roman" w:cs="Times New Roman"/>
          <w:color w:val="000000" w:themeColor="text1"/>
          <w:sz w:val="28"/>
          <w:szCs w:val="28"/>
        </w:rPr>
        <w:t>. Министра по инвестициям и развитию Республики Казахстан от 23 января 2015 года № 49 «Об утверждении Правил государственной регистрации транспортных средств городского рельсового транспорта» (с изменениями по состоянию на 28.04.2018 г.);</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Постановление </w:t>
      </w:r>
      <w:proofErr w:type="spellStart"/>
      <w:r w:rsidRPr="00C617A2">
        <w:rPr>
          <w:rFonts w:ascii="Times New Roman" w:hAnsi="Times New Roman" w:cs="Times New Roman"/>
          <w:color w:val="000000" w:themeColor="text1"/>
          <w:sz w:val="28"/>
          <w:szCs w:val="28"/>
        </w:rPr>
        <w:t>акимата</w:t>
      </w:r>
      <w:proofErr w:type="spellEnd"/>
      <w:r w:rsidRPr="00C617A2">
        <w:rPr>
          <w:rFonts w:ascii="Times New Roman" w:hAnsi="Times New Roman" w:cs="Times New Roman"/>
          <w:color w:val="000000" w:themeColor="text1"/>
          <w:sz w:val="28"/>
          <w:szCs w:val="28"/>
        </w:rPr>
        <w:t xml:space="preserve"> города Алматы от 30 октября 2017 года № 4/444 Об утверждении Правил перевозок пассажиров городским рельсовым транспортом города Алматы;</w:t>
      </w:r>
    </w:p>
    <w:p w:rsidR="00D631A9"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Постановление </w:t>
      </w:r>
      <w:proofErr w:type="spellStart"/>
      <w:r w:rsidRPr="00C617A2">
        <w:rPr>
          <w:rFonts w:ascii="Times New Roman" w:hAnsi="Times New Roman" w:cs="Times New Roman"/>
          <w:color w:val="000000" w:themeColor="text1"/>
          <w:sz w:val="28"/>
          <w:szCs w:val="28"/>
        </w:rPr>
        <w:t>акимата</w:t>
      </w:r>
      <w:proofErr w:type="spellEnd"/>
      <w:r w:rsidRPr="00C617A2">
        <w:rPr>
          <w:rFonts w:ascii="Times New Roman" w:hAnsi="Times New Roman" w:cs="Times New Roman"/>
          <w:color w:val="000000" w:themeColor="text1"/>
          <w:sz w:val="28"/>
          <w:szCs w:val="28"/>
        </w:rPr>
        <w:t xml:space="preserve"> города Алматы от 19 марта 2015 года № 1/176 «Об утверждении Правил нахождения в зоне повышенной опасности метрополитена и проведения в ней работ».</w:t>
      </w:r>
    </w:p>
    <w:p w:rsidR="0014220A" w:rsidRDefault="0014220A" w:rsidP="001B6542">
      <w:pPr>
        <w:spacing w:after="0" w:line="240" w:lineRule="auto"/>
        <w:ind w:firstLine="709"/>
        <w:jc w:val="both"/>
        <w:rPr>
          <w:rFonts w:ascii="Times New Roman" w:hAnsi="Times New Roman" w:cs="Times New Roman"/>
          <w:b/>
          <w:i/>
          <w:color w:val="000000" w:themeColor="text1"/>
          <w:sz w:val="28"/>
          <w:szCs w:val="28"/>
        </w:rPr>
      </w:pPr>
    </w:p>
    <w:p w:rsidR="00F736EF" w:rsidRPr="00C617A2" w:rsidRDefault="00F736EF" w:rsidP="001B6542">
      <w:pPr>
        <w:spacing w:after="0" w:line="240" w:lineRule="auto"/>
        <w:ind w:firstLine="709"/>
        <w:jc w:val="both"/>
        <w:rPr>
          <w:rFonts w:ascii="Times New Roman" w:hAnsi="Times New Roman" w:cs="Times New Roman"/>
          <w:b/>
          <w:i/>
          <w:color w:val="000000" w:themeColor="text1"/>
          <w:sz w:val="28"/>
          <w:szCs w:val="28"/>
        </w:rPr>
      </w:pPr>
      <w:r w:rsidRPr="00C617A2">
        <w:rPr>
          <w:rFonts w:ascii="Times New Roman" w:hAnsi="Times New Roman" w:cs="Times New Roman"/>
          <w:b/>
          <w:i/>
          <w:color w:val="000000" w:themeColor="text1"/>
          <w:sz w:val="28"/>
          <w:szCs w:val="28"/>
        </w:rPr>
        <w:t xml:space="preserve">Термины и определения, применяемые </w:t>
      </w:r>
      <w:proofErr w:type="gramStart"/>
      <w:r w:rsidRPr="00C617A2">
        <w:rPr>
          <w:rFonts w:ascii="Times New Roman" w:hAnsi="Times New Roman" w:cs="Times New Roman"/>
          <w:b/>
          <w:i/>
          <w:color w:val="000000" w:themeColor="text1"/>
          <w:sz w:val="28"/>
          <w:szCs w:val="28"/>
        </w:rPr>
        <w:t>в</w:t>
      </w:r>
      <w:proofErr w:type="gramEnd"/>
      <w:r w:rsidRPr="00C617A2">
        <w:rPr>
          <w:rFonts w:ascii="Times New Roman" w:hAnsi="Times New Roman" w:cs="Times New Roman"/>
          <w:b/>
          <w:i/>
          <w:color w:val="000000" w:themeColor="text1"/>
          <w:sz w:val="28"/>
          <w:szCs w:val="28"/>
        </w:rPr>
        <w:t xml:space="preserve"> ОРК</w:t>
      </w:r>
    </w:p>
    <w:p w:rsidR="00F736EF" w:rsidRPr="00C617A2" w:rsidRDefault="00F736EF"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Отраслевые термины и определения:</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автоматизированная система управления пассажирскими перевозками - система централизованного управления пассажирскими перевозками и электронного резервирования мест;</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багаж - имущество весом не более двухсот килограммов, принятое к перевозке в пассажирском или почтово-багажном поезде;</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вагон - несамоходное прицепное транспортное средство, предназначенное для перевозки по железнодорожным путям;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proofErr w:type="spellStart"/>
      <w:r w:rsidRPr="00C617A2">
        <w:rPr>
          <w:rFonts w:ascii="Times New Roman" w:hAnsi="Times New Roman" w:cs="Times New Roman"/>
          <w:color w:val="000000" w:themeColor="text1"/>
          <w:sz w:val="28"/>
          <w:szCs w:val="28"/>
        </w:rPr>
        <w:t>ветвевладелец</w:t>
      </w:r>
      <w:proofErr w:type="spellEnd"/>
      <w:r w:rsidRPr="00C617A2">
        <w:rPr>
          <w:rFonts w:ascii="Times New Roman" w:hAnsi="Times New Roman" w:cs="Times New Roman"/>
          <w:color w:val="000000" w:themeColor="text1"/>
          <w:sz w:val="28"/>
          <w:szCs w:val="28"/>
        </w:rPr>
        <w:t xml:space="preserve"> - лицо, владеющее железнодорожным подъездным путем на праве собственности или иных законных основаниях;</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груз - имущество, принятое по договору к перевозке в грузовом поезде;</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proofErr w:type="spellStart"/>
      <w:r w:rsidRPr="00C617A2">
        <w:rPr>
          <w:rFonts w:ascii="Times New Roman" w:hAnsi="Times New Roman" w:cs="Times New Roman"/>
          <w:color w:val="000000" w:themeColor="text1"/>
          <w:sz w:val="28"/>
          <w:szCs w:val="28"/>
        </w:rPr>
        <w:lastRenderedPageBreak/>
        <w:t>грузобагаж</w:t>
      </w:r>
      <w:proofErr w:type="spellEnd"/>
      <w:r w:rsidRPr="00C617A2">
        <w:rPr>
          <w:rFonts w:ascii="Times New Roman" w:hAnsi="Times New Roman" w:cs="Times New Roman"/>
          <w:color w:val="000000" w:themeColor="text1"/>
          <w:sz w:val="28"/>
          <w:szCs w:val="28"/>
        </w:rPr>
        <w:t xml:space="preserve"> - имущество весом более двухсот килограммов, принятое к перевозке в пассажирском и почтово-багажном поезде;</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грузовая отправка - партия груза, предъявляемая к перевозке по одной железнодорожной транспортной накладной;</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грузоотправитель - лицо, указанное в перевозочных документах и отправляющее груз;</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грузополучатель - лицо, указанное в перевозочных документах и получающее груз;</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диспетчерское регулирование - процесс управления и мониторинга за операциями перевозочного процесса в режиме реального времени;</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почтовых отправлений и (или) грузов, а также маневровую работу;</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железнодорожное сообщение - перевозка пассажиров, багажа, грузов,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и почтовых отправлений железнодорожным транспортом между пунктами отправления и назначения;</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в зависимости от класса;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железнодорожный транспорт - вид транспорта, обеспечивающий перевозки по железнодорожным путям;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контейнер - универсальное транспортное оборудование многократного применения, предназначенное для перевозки грузов;</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w:t>
      </w:r>
      <w:r w:rsidRPr="00C617A2">
        <w:rPr>
          <w:rFonts w:ascii="Times New Roman" w:hAnsi="Times New Roman" w:cs="Times New Roman"/>
          <w:color w:val="000000" w:themeColor="text1"/>
          <w:sz w:val="28"/>
          <w:szCs w:val="28"/>
        </w:rPr>
        <w:lastRenderedPageBreak/>
        <w:t>габарита погрузки или его геометрические выносы в кривых превышают расчетные нормативы, установленные законодательством Республики Казахстан;</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w:t>
      </w:r>
      <w:proofErr w:type="spellStart"/>
      <w:r w:rsidRPr="00C617A2">
        <w:rPr>
          <w:rFonts w:ascii="Times New Roman" w:hAnsi="Times New Roman" w:cs="Times New Roman"/>
          <w:color w:val="000000" w:themeColor="text1"/>
          <w:sz w:val="28"/>
          <w:szCs w:val="28"/>
        </w:rPr>
        <w:t>моторвагонных</w:t>
      </w:r>
      <w:proofErr w:type="spellEnd"/>
      <w:r w:rsidRPr="00C617A2">
        <w:rPr>
          <w:rFonts w:ascii="Times New Roman" w:hAnsi="Times New Roman" w:cs="Times New Roman"/>
          <w:color w:val="000000" w:themeColor="text1"/>
          <w:sz w:val="28"/>
          <w:szCs w:val="28"/>
        </w:rPr>
        <w:t xml:space="preserve"> подвижных составов);</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на подъездных путях - между приемо-сдаточными (выставочными) путями и местами погрузки, выгрузки (разгрузки) контрагента;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опасные грузы - грузы, которые в силу присущих им свойств могут послужить причиной гибели, </w:t>
      </w:r>
      <w:proofErr w:type="spellStart"/>
      <w:r w:rsidRPr="00C617A2">
        <w:rPr>
          <w:rFonts w:ascii="Times New Roman" w:hAnsi="Times New Roman" w:cs="Times New Roman"/>
          <w:color w:val="000000" w:themeColor="text1"/>
          <w:sz w:val="28"/>
          <w:szCs w:val="28"/>
        </w:rPr>
        <w:t>травмирования</w:t>
      </w:r>
      <w:proofErr w:type="spellEnd"/>
      <w:r w:rsidRPr="00C617A2">
        <w:rPr>
          <w:rFonts w:ascii="Times New Roman" w:hAnsi="Times New Roman" w:cs="Times New Roman"/>
          <w:color w:val="000000" w:themeColor="text1"/>
          <w:sz w:val="28"/>
          <w:szCs w:val="28"/>
        </w:rPr>
        <w:t xml:space="preserve"> или заболевания людей, животных, взрыва, пожара, повреждения или уничтожения имущества, а также нанести вред окружающей среде;</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от станционных путей - к местам погрузки, выгрузки (разгрузки), подъездным путям;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отправитель - лицо, отправляющее багаж, </w:t>
      </w:r>
      <w:proofErr w:type="spellStart"/>
      <w:r w:rsidRPr="00C617A2">
        <w:rPr>
          <w:rFonts w:ascii="Times New Roman" w:hAnsi="Times New Roman" w:cs="Times New Roman"/>
          <w:color w:val="000000" w:themeColor="text1"/>
          <w:sz w:val="28"/>
          <w:szCs w:val="28"/>
        </w:rPr>
        <w:t>грузобагаж</w:t>
      </w:r>
      <w:proofErr w:type="spellEnd"/>
      <w:r w:rsidRPr="00C617A2">
        <w:rPr>
          <w:rFonts w:ascii="Times New Roman" w:hAnsi="Times New Roman" w:cs="Times New Roman"/>
          <w:color w:val="000000" w:themeColor="text1"/>
          <w:sz w:val="28"/>
          <w:szCs w:val="28"/>
        </w:rPr>
        <w:t xml:space="preserve"> или почтовые отправления и указанное в перевозочных документах;</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пассажир - физическое лицо, имеющее проездной документ (билет) и совершающее поездку в поезде;</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перевозка - перемещение пассажиров,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почтовых отправлений, грузов из пункта отправления в пункт назначения;</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перевозочные документы - документы, путем оформления которых заключается договор перевозки (проездной документ (билет), багажная и </w:t>
      </w:r>
      <w:proofErr w:type="spellStart"/>
      <w:r w:rsidRPr="00C617A2">
        <w:rPr>
          <w:rFonts w:ascii="Times New Roman" w:hAnsi="Times New Roman" w:cs="Times New Roman"/>
          <w:color w:val="000000" w:themeColor="text1"/>
          <w:sz w:val="28"/>
          <w:szCs w:val="28"/>
        </w:rPr>
        <w:t>грузобагажная</w:t>
      </w:r>
      <w:proofErr w:type="spellEnd"/>
      <w:r w:rsidRPr="00C617A2">
        <w:rPr>
          <w:rFonts w:ascii="Times New Roman" w:hAnsi="Times New Roman" w:cs="Times New Roman"/>
          <w:color w:val="000000" w:themeColor="text1"/>
          <w:sz w:val="28"/>
          <w:szCs w:val="28"/>
        </w:rPr>
        <w:t xml:space="preserve"> квитанции, железнодорожная транспортная накладная);</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перевозчик - лицо, осуществляющее деятельность по перевозке грузов или пассажиров, багажа,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план формирования поездов - документ, утвержденный национальным оператором инфраструктуры на основе проектов плана формирования поездов перевозчиков, в том числе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подача-уборка вагонов - перемещение вагонов маневровым локомотивом: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подвижной состав - тяговые транспортные средства (локомотивы), вагоны, самоходные и иные транспортные средства, предназначенные для перевозки по железнодорожным путям пассажиров, багажа, грузов, </w:t>
      </w:r>
      <w:proofErr w:type="spellStart"/>
      <w:r w:rsidRPr="00C617A2">
        <w:rPr>
          <w:rFonts w:ascii="Times New Roman" w:hAnsi="Times New Roman" w:cs="Times New Roman"/>
          <w:color w:val="000000" w:themeColor="text1"/>
          <w:sz w:val="28"/>
          <w:szCs w:val="28"/>
        </w:rPr>
        <w:t>грузобагажа</w:t>
      </w:r>
      <w:proofErr w:type="spellEnd"/>
      <w:r w:rsidRPr="00C617A2">
        <w:rPr>
          <w:rFonts w:ascii="Times New Roman" w:hAnsi="Times New Roman" w:cs="Times New Roman"/>
          <w:color w:val="000000" w:themeColor="text1"/>
          <w:sz w:val="28"/>
          <w:szCs w:val="28"/>
        </w:rPr>
        <w:t xml:space="preserve"> и почтовых отправлений;</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поезд - сформированный и сцепленный состав вагонов с одним или несколькими действующими тяговыми транспортными средствами (локомотивами или </w:t>
      </w:r>
      <w:proofErr w:type="spellStart"/>
      <w:r w:rsidRPr="00C617A2">
        <w:rPr>
          <w:rFonts w:ascii="Times New Roman" w:hAnsi="Times New Roman" w:cs="Times New Roman"/>
          <w:color w:val="000000" w:themeColor="text1"/>
          <w:sz w:val="28"/>
          <w:szCs w:val="28"/>
        </w:rPr>
        <w:t>моторвагонными</w:t>
      </w:r>
      <w:proofErr w:type="spellEnd"/>
      <w:r w:rsidRPr="00C617A2">
        <w:rPr>
          <w:rFonts w:ascii="Times New Roman" w:hAnsi="Times New Roman" w:cs="Times New Roman"/>
          <w:color w:val="000000" w:themeColor="text1"/>
          <w:sz w:val="28"/>
          <w:szCs w:val="28"/>
        </w:rPr>
        <w:t xml:space="preserve">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пользователь услуг по перевозке - пассажир, грузоотправитель (отправитель), грузополучатель (получатель), экспедитор;</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lastRenderedPageBreak/>
        <w:t>правила перевозок - нормативные правовые акты, регулирующие деятельность и взаимоотношения всех участников перевозочного процесса;</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ручная кладь - личные вещи, перевозимые пассажиром с собой в вагоне без оплаты, по весу и габаритам, не превышающим установленные размеры;</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скоропортящийся багаж, груз, </w:t>
      </w:r>
      <w:proofErr w:type="spellStart"/>
      <w:r w:rsidRPr="00C617A2">
        <w:rPr>
          <w:rFonts w:ascii="Times New Roman" w:hAnsi="Times New Roman" w:cs="Times New Roman"/>
          <w:color w:val="000000" w:themeColor="text1"/>
          <w:sz w:val="28"/>
          <w:szCs w:val="28"/>
        </w:rPr>
        <w:t>грузобагаж</w:t>
      </w:r>
      <w:proofErr w:type="spellEnd"/>
      <w:r w:rsidRPr="00C617A2">
        <w:rPr>
          <w:rFonts w:ascii="Times New Roman" w:hAnsi="Times New Roman" w:cs="Times New Roman"/>
          <w:color w:val="000000" w:themeColor="text1"/>
          <w:sz w:val="28"/>
          <w:szCs w:val="28"/>
        </w:rPr>
        <w:t xml:space="preserve"> - багаж, груз, </w:t>
      </w:r>
      <w:proofErr w:type="spellStart"/>
      <w:r w:rsidRPr="00C617A2">
        <w:rPr>
          <w:rFonts w:ascii="Times New Roman" w:hAnsi="Times New Roman" w:cs="Times New Roman"/>
          <w:color w:val="000000" w:themeColor="text1"/>
          <w:sz w:val="28"/>
          <w:szCs w:val="28"/>
        </w:rPr>
        <w:t>грузобагаж</w:t>
      </w:r>
      <w:proofErr w:type="spellEnd"/>
      <w:r w:rsidRPr="00C617A2">
        <w:rPr>
          <w:rFonts w:ascii="Times New Roman" w:hAnsi="Times New Roman" w:cs="Times New Roman"/>
          <w:color w:val="000000" w:themeColor="text1"/>
          <w:sz w:val="28"/>
          <w:szCs w:val="28"/>
        </w:rPr>
        <w:t>, имеющий ограниченный срок годности и требующий особых условий перевозки и хранения;</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услуги локомотивной тяги - услуги по перемещению подвижного состава тяговым транспортным средством (локомотивом) по железнодорожным путям;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вагонов (контейнеров);</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p w:rsidR="006E359D" w:rsidRPr="00C617A2" w:rsidRDefault="006E359D"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эксплуатационная документация - документация, предусматривающая порядок эксплуатации объектов инфраструктуры, сооружений, подвижного </w:t>
      </w:r>
      <w:r w:rsidRPr="00C617A2">
        <w:rPr>
          <w:rFonts w:ascii="Times New Roman" w:hAnsi="Times New Roman" w:cs="Times New Roman"/>
          <w:color w:val="000000" w:themeColor="text1"/>
          <w:sz w:val="28"/>
          <w:szCs w:val="28"/>
        </w:rPr>
        <w:lastRenderedPageBreak/>
        <w:t>состава, специального подвижного состава, конструкций, оборудования и инвентаря железнодорожного транспорта.</w:t>
      </w:r>
    </w:p>
    <w:p w:rsidR="001E6A6D" w:rsidRPr="00C617A2" w:rsidRDefault="001E6A6D" w:rsidP="001B6542">
      <w:pPr>
        <w:spacing w:after="0" w:line="240" w:lineRule="auto"/>
        <w:ind w:firstLine="709"/>
        <w:jc w:val="both"/>
        <w:rPr>
          <w:rFonts w:ascii="Times New Roman" w:hAnsi="Times New Roman" w:cs="Times New Roman"/>
          <w:color w:val="000000" w:themeColor="text1"/>
          <w:sz w:val="28"/>
          <w:szCs w:val="28"/>
        </w:rPr>
      </w:pPr>
    </w:p>
    <w:p w:rsidR="00D543C7" w:rsidRPr="00C617A2" w:rsidRDefault="00D543C7" w:rsidP="0014220A">
      <w:pPr>
        <w:spacing w:after="0" w:line="240" w:lineRule="auto"/>
        <w:ind w:firstLine="709"/>
        <w:jc w:val="center"/>
        <w:rPr>
          <w:rFonts w:ascii="Times New Roman" w:hAnsi="Times New Roman" w:cs="Times New Roman"/>
          <w:color w:val="000000" w:themeColor="text1"/>
          <w:sz w:val="28"/>
          <w:szCs w:val="28"/>
        </w:rPr>
      </w:pPr>
      <w:bookmarkStart w:id="1" w:name="_GoBack"/>
      <w:r w:rsidRPr="0014220A">
        <w:rPr>
          <w:rFonts w:ascii="Times New Roman" w:hAnsi="Times New Roman" w:cs="Times New Roman"/>
          <w:b/>
          <w:color w:val="000000" w:themeColor="text1"/>
          <w:sz w:val="28"/>
          <w:szCs w:val="28"/>
        </w:rPr>
        <w:t>Термины и определения  НСК</w:t>
      </w:r>
      <w:bookmarkEnd w:id="1"/>
      <w:r w:rsidRPr="00C617A2">
        <w:rPr>
          <w:rFonts w:ascii="Times New Roman" w:hAnsi="Times New Roman" w:cs="Times New Roman"/>
          <w:color w:val="000000" w:themeColor="text1"/>
          <w:sz w:val="28"/>
          <w:szCs w:val="28"/>
        </w:rPr>
        <w:t>:</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вид трудовой деятельности – выделенный завершенный этап технологического процесса, объединяющий занятия (профессии/должности) в профессиональный стандарт; </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знания – структурированные сведения предметной области, позволяющие человеку решать конкретные профессиональные задачи;</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карта профессиональных квалификаций (КПК) – систематизированное отображение занятий (профессий/должностей) по уровням квалификации в отрасли (виде трудовой деятельности) с установленными между ними взаимосвязями, карта профессиональной квалификации является приложением к отраслевой рамке квалификаций;</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квалификация – признание ценности освоенных знаний, умений и компетенций для рынка труда и дальнейшего образования и обучения, дающее право на осуществление трудовой деятельности;</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компетенция – способность человека, непосредственно проявляемая в профессиональной деятельности и позволяющая применять знания и умения для выполнения трудовых функций;</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Национальная система квалификаций (НСК) – целостный комплекс правовых и институциональных регуляторов спроса и предложения квалификаций, обеспечивающих взаимосвязь отраслей экономики, рынка труда и системы профессионального образования и обучения;</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Национальный классификатор занятий (НКЗ) – систематизированный перечень занятий (профессий/должностей), который отражает наименования занятий (профессий/должностей), применяемых на территории Республики Казахстан, и классифицирует их по уровню и специализации навыков в соответствии с видом выполняемых работ;</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Отраслевая рамка квалификаций (ОРК) – составная часть (подсистема) национальной системы квалификаций, представляющая собой рамочную структуру дифференцированных уровней квалификации, признаваемых в отрасли;</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пользователь профессиональных стандартов – государственные органы, организации (предприятия), физические лица;</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профессиональная задача (задача) – элемент трудовой функции, позволяющий декомпозировать функцию для выполнения единичных действий;</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 xml:space="preserve">профессия – социально признаваемая и/или юридически фиксированная область возможного выполнения соответствующих трудовых функций, требующая владение комплексом знаний и умений, приобретаемых </w:t>
      </w:r>
      <w:r w:rsidRPr="00C617A2">
        <w:rPr>
          <w:rFonts w:ascii="Times New Roman" w:hAnsi="Times New Roman" w:cs="Times New Roman"/>
          <w:color w:val="000000" w:themeColor="text1"/>
          <w:sz w:val="28"/>
          <w:szCs w:val="28"/>
        </w:rPr>
        <w:lastRenderedPageBreak/>
        <w:t>в результате специальной подготовки, подтверждаемых соответствующими документами об образовании и/или опыта работы;</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трудовая функция (функция) – типичная работа (круг работ) в рамках этапа технологического процесса, состоящая из одной или нескольких профессиональных задач;</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умения – компоненты действия (действий) человека, основанные на знании и правильном его использовании для решения конкретных профессиональных задач;</w:t>
      </w:r>
    </w:p>
    <w:p w:rsidR="00D543C7" w:rsidRPr="00C617A2" w:rsidRDefault="00D543C7" w:rsidP="001B6542">
      <w:pPr>
        <w:spacing w:after="0" w:line="240" w:lineRule="auto"/>
        <w:ind w:firstLine="709"/>
        <w:jc w:val="both"/>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p w:rsidR="006B0C6E" w:rsidRPr="00C617A2" w:rsidRDefault="006B0C6E" w:rsidP="001B6542">
      <w:pPr>
        <w:spacing w:after="0" w:line="240" w:lineRule="auto"/>
        <w:ind w:firstLine="709"/>
        <w:jc w:val="both"/>
        <w:rPr>
          <w:rFonts w:ascii="Times New Roman" w:hAnsi="Times New Roman" w:cs="Times New Roman"/>
          <w:color w:val="000000" w:themeColor="text1"/>
          <w:sz w:val="28"/>
          <w:szCs w:val="28"/>
        </w:rPr>
      </w:pPr>
    </w:p>
    <w:p w:rsidR="006B0C6E" w:rsidRPr="00C617A2" w:rsidRDefault="006B0C6E" w:rsidP="001B6542">
      <w:pPr>
        <w:spacing w:after="0" w:line="240" w:lineRule="auto"/>
        <w:ind w:firstLine="709"/>
        <w:jc w:val="both"/>
        <w:rPr>
          <w:rFonts w:ascii="Times New Roman" w:hAnsi="Times New Roman" w:cs="Times New Roman"/>
          <w:color w:val="000000" w:themeColor="text1"/>
          <w:sz w:val="28"/>
          <w:szCs w:val="28"/>
        </w:rPr>
        <w:sectPr w:rsidR="006B0C6E" w:rsidRPr="00C617A2" w:rsidSect="006C70B0">
          <w:pgSz w:w="11906" w:h="16838"/>
          <w:pgMar w:top="1134" w:right="850" w:bottom="1134" w:left="1701" w:header="708" w:footer="708" w:gutter="0"/>
          <w:cols w:space="708"/>
          <w:docGrid w:linePitch="360"/>
        </w:sectPr>
      </w:pPr>
    </w:p>
    <w:p w:rsidR="006B0C6E" w:rsidRPr="00C617A2" w:rsidRDefault="006B0C6E" w:rsidP="001B6542">
      <w:pPr>
        <w:pStyle w:val="a5"/>
        <w:numPr>
          <w:ilvl w:val="0"/>
          <w:numId w:val="4"/>
        </w:num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lastRenderedPageBreak/>
        <w:t>Описание отраслевой рамки квалификаций</w:t>
      </w:r>
    </w:p>
    <w:p w:rsidR="00DB69F4" w:rsidRPr="00C617A2" w:rsidRDefault="00DB69F4" w:rsidP="001B6542">
      <w:pPr>
        <w:spacing w:after="0" w:line="240" w:lineRule="auto"/>
        <w:jc w:val="center"/>
        <w:rPr>
          <w:rFonts w:ascii="Times New Roman" w:hAnsi="Times New Roman" w:cs="Times New Roman"/>
          <w:b/>
          <w:color w:val="000000" w:themeColor="text1"/>
          <w:sz w:val="28"/>
          <w:szCs w:val="28"/>
        </w:rPr>
      </w:pPr>
    </w:p>
    <w:tbl>
      <w:tblPr>
        <w:tblW w:w="5000" w:type="pct"/>
        <w:tblLook w:val="04A0" w:firstRow="1" w:lastRow="0" w:firstColumn="1" w:lastColumn="0" w:noHBand="0" w:noVBand="1"/>
      </w:tblPr>
      <w:tblGrid>
        <w:gridCol w:w="1166"/>
        <w:gridCol w:w="1165"/>
        <w:gridCol w:w="2528"/>
        <w:gridCol w:w="4247"/>
        <w:gridCol w:w="2942"/>
        <w:gridCol w:w="2738"/>
      </w:tblGrid>
      <w:tr w:rsidR="001B6542" w:rsidRPr="00C617A2" w:rsidTr="004A423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b/>
                <w:bCs/>
                <w:color w:val="000000" w:themeColor="text1"/>
                <w:sz w:val="24"/>
                <w:szCs w:val="24"/>
                <w:lang w:eastAsia="ru-RU"/>
              </w:rPr>
            </w:pPr>
            <w:r w:rsidRPr="00C617A2">
              <w:rPr>
                <w:rFonts w:ascii="Times New Roman" w:eastAsia="Times New Roman" w:hAnsi="Times New Roman" w:cs="Times New Roman"/>
                <w:b/>
                <w:bCs/>
                <w:color w:val="000000" w:themeColor="text1"/>
                <w:sz w:val="24"/>
                <w:szCs w:val="24"/>
                <w:lang w:eastAsia="ru-RU"/>
              </w:rPr>
              <w:t>Уровень НРК</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b/>
                <w:bCs/>
                <w:color w:val="000000" w:themeColor="text1"/>
                <w:sz w:val="24"/>
                <w:szCs w:val="24"/>
                <w:lang w:eastAsia="ru-RU"/>
              </w:rPr>
            </w:pPr>
            <w:r w:rsidRPr="00C617A2">
              <w:rPr>
                <w:rFonts w:ascii="Times New Roman" w:eastAsia="Times New Roman" w:hAnsi="Times New Roman" w:cs="Times New Roman"/>
                <w:b/>
                <w:bCs/>
                <w:color w:val="000000" w:themeColor="text1"/>
                <w:sz w:val="24"/>
                <w:szCs w:val="24"/>
                <w:lang w:eastAsia="ru-RU"/>
              </w:rPr>
              <w:t>Уровень ОРК</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b/>
                <w:bCs/>
                <w:color w:val="000000" w:themeColor="text1"/>
                <w:sz w:val="24"/>
                <w:szCs w:val="24"/>
                <w:lang w:eastAsia="ru-RU"/>
              </w:rPr>
            </w:pPr>
            <w:r w:rsidRPr="00C617A2">
              <w:rPr>
                <w:rFonts w:ascii="Times New Roman" w:eastAsia="Times New Roman" w:hAnsi="Times New Roman" w:cs="Times New Roman"/>
                <w:b/>
                <w:bCs/>
                <w:color w:val="000000" w:themeColor="text1"/>
                <w:sz w:val="24"/>
                <w:szCs w:val="24"/>
                <w:lang w:eastAsia="ru-RU"/>
              </w:rPr>
              <w:t>Знания</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b/>
                <w:bCs/>
                <w:color w:val="000000" w:themeColor="text1"/>
                <w:sz w:val="24"/>
                <w:szCs w:val="24"/>
                <w:lang w:eastAsia="ru-RU"/>
              </w:rPr>
            </w:pPr>
            <w:r w:rsidRPr="00C617A2">
              <w:rPr>
                <w:rFonts w:ascii="Times New Roman" w:eastAsia="Times New Roman" w:hAnsi="Times New Roman" w:cs="Times New Roman"/>
                <w:b/>
                <w:bCs/>
                <w:color w:val="000000" w:themeColor="text1"/>
                <w:sz w:val="24"/>
                <w:szCs w:val="24"/>
                <w:lang w:eastAsia="ru-RU"/>
              </w:rPr>
              <w:t>Умения и навыки</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b/>
                <w:bCs/>
                <w:color w:val="000000" w:themeColor="text1"/>
                <w:sz w:val="24"/>
                <w:szCs w:val="24"/>
                <w:lang w:eastAsia="ru-RU"/>
              </w:rPr>
            </w:pPr>
            <w:r w:rsidRPr="00C617A2">
              <w:rPr>
                <w:rFonts w:ascii="Times New Roman" w:eastAsia="Times New Roman" w:hAnsi="Times New Roman" w:cs="Times New Roman"/>
                <w:b/>
                <w:bCs/>
                <w:color w:val="000000" w:themeColor="text1"/>
                <w:sz w:val="24"/>
                <w:szCs w:val="24"/>
                <w:lang w:eastAsia="ru-RU"/>
              </w:rPr>
              <w:t>Личностные и профессиональные компетенции</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b/>
                <w:bCs/>
                <w:color w:val="000000" w:themeColor="text1"/>
                <w:sz w:val="24"/>
                <w:szCs w:val="24"/>
                <w:lang w:eastAsia="ru-RU"/>
              </w:rPr>
            </w:pPr>
            <w:r w:rsidRPr="00C617A2">
              <w:rPr>
                <w:rFonts w:ascii="Times New Roman" w:eastAsia="Times New Roman" w:hAnsi="Times New Roman" w:cs="Times New Roman"/>
                <w:b/>
                <w:bCs/>
                <w:color w:val="000000" w:themeColor="text1"/>
                <w:sz w:val="24"/>
                <w:szCs w:val="24"/>
                <w:lang w:eastAsia="ru-RU"/>
              </w:rPr>
              <w:t>Пути достижения квалификации соответствующего подуровня</w:t>
            </w:r>
          </w:p>
        </w:tc>
      </w:tr>
      <w:tr w:rsidR="001B6542" w:rsidRPr="00C617A2" w:rsidTr="004A423A">
        <w:trPr>
          <w:trHeight w:val="2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8</w:t>
            </w:r>
          </w:p>
        </w:tc>
        <w:tc>
          <w:tcPr>
            <w:tcW w:w="394" w:type="pct"/>
            <w:tcBorders>
              <w:top w:val="nil"/>
              <w:left w:val="nil"/>
              <w:bottom w:val="single" w:sz="4" w:space="0" w:color="auto"/>
              <w:right w:val="single" w:sz="4" w:space="0" w:color="auto"/>
            </w:tcBorders>
            <w:shd w:val="clear" w:color="auto" w:fill="auto"/>
            <w:noWrap/>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8</w:t>
            </w:r>
          </w:p>
        </w:tc>
        <w:tc>
          <w:tcPr>
            <w:tcW w:w="855"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Обладание широким спектром  практических, инновационных и междисциплинарных знаний из различных функциональных областей для критического анализа, оценки и синтеза новых и сложных идей развития железнодорожного транспорта (метрополитена)</w:t>
            </w:r>
          </w:p>
        </w:tc>
        <w:tc>
          <w:tcPr>
            <w:tcW w:w="1436"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1) Умение генерировать идеи, прогнозировать результаты инновационной деятельности осуществлять широкомасштабные изменения в профессиональной и социальной сфере, руководить сложными производственными и научными процессами; 2) Умение инициировать, разрабатывать, реализовывать и адаптировать проекты, ведущие к получению новых решений и практик; 3) Самые продвинутые и специализированные навыки и умения, включая синтез и оценку, требуемые для решения критических проблем в профессиональной деятельности и позволяющие пересматривать и обновлять существующее знание или практику; 4) Способность участвовать в устной или письменной форме в профессиональных дискуссиях</w:t>
            </w:r>
            <w:proofErr w:type="gramStart"/>
            <w:r w:rsidRPr="00C617A2">
              <w:rPr>
                <w:rFonts w:ascii="Times New Roman" w:eastAsia="Times New Roman" w:hAnsi="Times New Roman" w:cs="Times New Roman"/>
                <w:color w:val="000000" w:themeColor="text1"/>
                <w:sz w:val="24"/>
                <w:szCs w:val="24"/>
                <w:lang w:eastAsia="ru-RU"/>
              </w:rPr>
              <w:t xml:space="preserve"> .</w:t>
            </w:r>
            <w:proofErr w:type="gramEnd"/>
            <w:r w:rsidRPr="00C617A2">
              <w:rPr>
                <w:rFonts w:ascii="Times New Roman" w:eastAsia="Times New Roman" w:hAnsi="Times New Roman" w:cs="Times New Roman"/>
                <w:color w:val="000000" w:themeColor="text1"/>
                <w:sz w:val="24"/>
                <w:szCs w:val="24"/>
                <w:lang w:eastAsia="ru-RU"/>
              </w:rPr>
              <w:t xml:space="preserve"> Может способствовать на  профессиональном уровне </w:t>
            </w:r>
            <w:r w:rsidRPr="00C617A2">
              <w:rPr>
                <w:rFonts w:ascii="Times New Roman" w:eastAsia="Times New Roman" w:hAnsi="Times New Roman" w:cs="Times New Roman"/>
                <w:color w:val="000000" w:themeColor="text1"/>
                <w:sz w:val="24"/>
                <w:szCs w:val="24"/>
                <w:lang w:eastAsia="ru-RU"/>
              </w:rPr>
              <w:lastRenderedPageBreak/>
              <w:t xml:space="preserve">техническому, общественному и культурному прогрессу общества </w:t>
            </w:r>
          </w:p>
        </w:tc>
        <w:tc>
          <w:tcPr>
            <w:tcW w:w="995"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Определение стратегии, управление процессами и деятельностью, принятие решений и ответственность на уровне институциональных структур. Способность к лидерству, автономности, анализу, оценке и реализации сложных инновационных идей в практической области. Компетентное общение в определенной отрасли профессиональной деятельности</w:t>
            </w:r>
          </w:p>
        </w:tc>
        <w:tc>
          <w:tcPr>
            <w:tcW w:w="926"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223EF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Высшее образование,</w:t>
            </w:r>
            <w:r w:rsidR="00223EFA" w:rsidRPr="00C617A2">
              <w:rPr>
                <w:rFonts w:ascii="Times New Roman" w:eastAsia="Times New Roman" w:hAnsi="Times New Roman" w:cs="Times New Roman"/>
                <w:color w:val="000000" w:themeColor="text1"/>
                <w:sz w:val="24"/>
                <w:szCs w:val="24"/>
                <w:lang w:eastAsia="ru-RU"/>
              </w:rPr>
              <w:t xml:space="preserve"> магистратура, </w:t>
            </w:r>
            <w:r w:rsidRPr="00C617A2">
              <w:rPr>
                <w:rFonts w:ascii="Times New Roman" w:eastAsia="Times New Roman" w:hAnsi="Times New Roman" w:cs="Times New Roman"/>
                <w:color w:val="000000" w:themeColor="text1"/>
                <w:sz w:val="24"/>
                <w:szCs w:val="24"/>
                <w:lang w:eastAsia="ru-RU"/>
              </w:rPr>
              <w:t xml:space="preserve">предпочтительно, но не обязательно, докторантура </w:t>
            </w:r>
            <w:proofErr w:type="spellStart"/>
            <w:r w:rsidRPr="00C617A2">
              <w:rPr>
                <w:rFonts w:ascii="Times New Roman" w:eastAsia="Times New Roman" w:hAnsi="Times New Roman" w:cs="Times New Roman"/>
                <w:color w:val="000000" w:themeColor="text1"/>
                <w:sz w:val="24"/>
                <w:szCs w:val="24"/>
                <w:lang w:eastAsia="ru-RU"/>
              </w:rPr>
              <w:t>PhD</w:t>
            </w:r>
            <w:proofErr w:type="spellEnd"/>
            <w:r w:rsidRPr="00C617A2">
              <w:rPr>
                <w:rFonts w:ascii="Times New Roman" w:eastAsia="Times New Roman" w:hAnsi="Times New Roman" w:cs="Times New Roman"/>
                <w:color w:val="000000" w:themeColor="text1"/>
                <w:sz w:val="24"/>
                <w:szCs w:val="24"/>
                <w:lang w:eastAsia="ru-RU"/>
              </w:rPr>
              <w:t xml:space="preserve">, ученая степень доктора </w:t>
            </w:r>
            <w:proofErr w:type="spellStart"/>
            <w:r w:rsidRPr="00C617A2">
              <w:rPr>
                <w:rFonts w:ascii="Times New Roman" w:eastAsia="Times New Roman" w:hAnsi="Times New Roman" w:cs="Times New Roman"/>
                <w:color w:val="000000" w:themeColor="text1"/>
                <w:sz w:val="24"/>
                <w:szCs w:val="24"/>
                <w:lang w:eastAsia="ru-RU"/>
              </w:rPr>
              <w:t>PhD</w:t>
            </w:r>
            <w:proofErr w:type="spellEnd"/>
            <w:r w:rsidRPr="00C617A2">
              <w:rPr>
                <w:rFonts w:ascii="Times New Roman" w:eastAsia="Times New Roman" w:hAnsi="Times New Roman" w:cs="Times New Roman"/>
                <w:color w:val="000000" w:themeColor="text1"/>
                <w:sz w:val="24"/>
                <w:szCs w:val="24"/>
                <w:lang w:eastAsia="ru-RU"/>
              </w:rPr>
              <w:t>, степень кандидата наук, доктора наук, значительный практический и значительный управленческий опыт работы в отрасли транспорта</w:t>
            </w:r>
          </w:p>
        </w:tc>
      </w:tr>
      <w:tr w:rsidR="00223EFA" w:rsidRPr="00C617A2" w:rsidTr="00384C3F">
        <w:trPr>
          <w:trHeight w:val="2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7</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223EF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7</w:t>
            </w:r>
          </w:p>
        </w:tc>
        <w:tc>
          <w:tcPr>
            <w:tcW w:w="855" w:type="pct"/>
            <w:tcBorders>
              <w:top w:val="nil"/>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Концептуальные знания в области науки и профессиональной деятельности  (в том числе и инновационные), служащие основой для разработки новых методов и подходов к совершенствованию деятельности подразделений</w:t>
            </w:r>
            <w:r w:rsidRPr="00C617A2">
              <w:rPr>
                <w:rFonts w:ascii="Times New Roman" w:eastAsia="Times New Roman" w:hAnsi="Times New Roman" w:cs="Times New Roman"/>
                <w:color w:val="000000" w:themeColor="text1"/>
                <w:sz w:val="24"/>
                <w:szCs w:val="24"/>
                <w:lang w:eastAsia="ru-RU"/>
              </w:rPr>
              <w:br/>
              <w:t>железнодорожного транспорта (метрополитена). Оценка и отбор профессиональной информации. Создание новых знаний прикладного характера в определенной области. Определение источников и поиск информации, необходимой для развития деятельности</w:t>
            </w:r>
          </w:p>
        </w:tc>
        <w:tc>
          <w:tcPr>
            <w:tcW w:w="1436" w:type="pct"/>
            <w:tcBorders>
              <w:top w:val="nil"/>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1) Умение самостоятельно определять цели профессиональной деятельности,  выбирать и обосновывать методы и средства их достижения; 2) Умение решать проблемы технологического или методического характера, используя разнообразные, в том числе инновационные, подходы и методы; 3) Умение корректировать деятельность подразделения или организации</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223EFA" w:rsidRPr="00C617A2" w:rsidRDefault="00223EFA" w:rsidP="00384C3F">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Определение стратегии, управление процессами и деятельностью служб</w:t>
            </w:r>
            <w:r w:rsidR="00384C3F" w:rsidRPr="00C617A2">
              <w:rPr>
                <w:rFonts w:ascii="Times New Roman" w:eastAsia="Times New Roman" w:hAnsi="Times New Roman" w:cs="Times New Roman"/>
                <w:color w:val="000000" w:themeColor="text1"/>
                <w:sz w:val="24"/>
                <w:szCs w:val="24"/>
                <w:lang w:eastAsia="ru-RU"/>
              </w:rPr>
              <w:t>ы, функционального направления</w:t>
            </w:r>
            <w:r w:rsidRPr="00C617A2">
              <w:rPr>
                <w:rFonts w:ascii="Times New Roman" w:eastAsia="Times New Roman" w:hAnsi="Times New Roman" w:cs="Times New Roman"/>
                <w:color w:val="000000" w:themeColor="text1"/>
                <w:sz w:val="24"/>
                <w:szCs w:val="24"/>
                <w:lang w:eastAsia="ru-RU"/>
              </w:rPr>
              <w:t>, филиала сетевого  уровня. Принятие решений и ответственность на уровне службы, функционального направления, филиала сетевого уровня</w:t>
            </w:r>
          </w:p>
        </w:tc>
        <w:tc>
          <w:tcPr>
            <w:tcW w:w="926" w:type="pct"/>
            <w:tcBorders>
              <w:top w:val="nil"/>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Высшее профессиональное образование, предпочтительно, но не обязательно магистратура, профессиональная подготовка (обучение на предприятии по установленной программе), значительный практический и управленческий опыт работы в отрасли </w:t>
            </w:r>
          </w:p>
        </w:tc>
      </w:tr>
      <w:tr w:rsidR="00223EFA" w:rsidRPr="00C617A2" w:rsidTr="00384C3F">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223EF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6</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Углубленные теоретические и практические знания (в том числе, инновационные) в конкретном виде профессиональной деятельности железнодорожного транспорта (метрополитена). Самостоятельный поиск, анализ и оценка профессиональной информации</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1) Умение решать проблемы технологического или методического характера, относящиеся к определенной области профессиональной деятельности, предполагающие выбор и многообразие способов решения; 2) Навык разработки, внедрения, контроля, оценки и коррекции компонентов технологического процесса; 3) Умение применять на практике теоретические знания в конкретной области; 4) Умение управлять и контролировать процессы трудовой деятельности в рамках стратегии, политики и целей </w:t>
            </w:r>
            <w:r w:rsidR="004A423A" w:rsidRPr="00C617A2">
              <w:rPr>
                <w:rFonts w:ascii="Times New Roman" w:eastAsia="Times New Roman" w:hAnsi="Times New Roman" w:cs="Times New Roman"/>
                <w:color w:val="000000" w:themeColor="text1"/>
                <w:sz w:val="24"/>
                <w:szCs w:val="24"/>
                <w:lang w:eastAsia="ru-RU"/>
              </w:rPr>
              <w:t>организации</w:t>
            </w:r>
            <w:r w:rsidRPr="00C617A2">
              <w:rPr>
                <w:rFonts w:ascii="Times New Roman" w:eastAsia="Times New Roman" w:hAnsi="Times New Roman" w:cs="Times New Roman"/>
                <w:color w:val="000000" w:themeColor="text1"/>
                <w:sz w:val="24"/>
                <w:szCs w:val="24"/>
                <w:lang w:eastAsia="ru-RU"/>
              </w:rPr>
              <w:t xml:space="preserve">; 5) Умение  правильно и логично оформлять свои мысли в письменной и устной форме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4A423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Способность осуществлять профессиональную деятельность с высокой степенью самостоятельности, проявлять лидерство в обычных ситуациях в конкретном виде профессиональной деятельности. В рамках определенной функциональной области деятельности может давать указания и ставить задачи подчиненным (группам), давать и получать от других участников транспортного процесса информацию, необходимую для выполнения работ, документировать процессы и результаты выполнения работ, предоставлять информацию руководству. Способность к управлению и контролю процессов трудовой и </w:t>
            </w:r>
            <w:r w:rsidRPr="00C617A2">
              <w:rPr>
                <w:rFonts w:ascii="Times New Roman" w:eastAsia="Times New Roman" w:hAnsi="Times New Roman" w:cs="Times New Roman"/>
                <w:color w:val="000000" w:themeColor="text1"/>
                <w:sz w:val="24"/>
                <w:szCs w:val="24"/>
                <w:lang w:eastAsia="ru-RU"/>
              </w:rPr>
              <w:lastRenderedPageBreak/>
              <w:t>учебной деятельности в рамках стратегии, политики и целей предприятия, к обсуждению проблем, аргументированию выводов и грамотному оперированию информацией</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Высшее (или послевузовское)  профессиональное образование и незначительный практический опыт работы в отрасли либо без опыта работы</w:t>
            </w:r>
          </w:p>
        </w:tc>
      </w:tr>
      <w:tr w:rsidR="00223EFA" w:rsidRPr="00C617A2" w:rsidTr="00384C3F">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223EF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5</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Широкий диапазон теоретических и практических знаний, часто носящих специализированный характер в рамках определенной функциональной области железнодорожного транспорта (метрополитена). Самостоятельный поиск информации, необходимой для решения профессиональных задач</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1) Умение решать практические задачи, предполагающие многообразие способов решения и их выбор; 2) Умение самостоятельно разрабатывать и выдвигать различные, в том числе альтернативные, варианты решения профессиональных проблем с применением теоретических и практических знаний; 3) Текущий и итоговый контроль, оценка и коррекция деятельности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223EF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Способность к самостоятельной деятельности по решению практических задач, требующих анализа ситуации и ее изменений. Способность к управлению небольшой группой людей,  постановке задач, обсуждению проблемы и путей их решений.  Самостоятельное управление и контроль процессами трудовой и учебной деятельности в рамках стратегии, политики и целей предприятия. Аргументирование выводов и грамотное оперирование </w:t>
            </w:r>
            <w:r w:rsidRPr="00C617A2">
              <w:rPr>
                <w:rFonts w:ascii="Times New Roman" w:eastAsia="Times New Roman" w:hAnsi="Times New Roman" w:cs="Times New Roman"/>
                <w:color w:val="000000" w:themeColor="text1"/>
                <w:sz w:val="24"/>
                <w:szCs w:val="24"/>
                <w:lang w:eastAsia="ru-RU"/>
              </w:rPr>
              <w:lastRenderedPageBreak/>
              <w:t>информацией</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Техническое и профессиональное образование (специалист среднего звена) без опыта работы или с опытом работы или высшее образование (</w:t>
            </w:r>
            <w:proofErr w:type="spellStart"/>
            <w:r w:rsidRPr="00C617A2">
              <w:rPr>
                <w:rFonts w:ascii="Times New Roman" w:eastAsia="Times New Roman" w:hAnsi="Times New Roman" w:cs="Times New Roman"/>
                <w:color w:val="000000" w:themeColor="text1"/>
                <w:sz w:val="24"/>
                <w:szCs w:val="24"/>
                <w:lang w:eastAsia="ru-RU"/>
              </w:rPr>
              <w:t>бакалавриат</w:t>
            </w:r>
            <w:proofErr w:type="spellEnd"/>
            <w:r w:rsidRPr="00C617A2">
              <w:rPr>
                <w:rFonts w:ascii="Times New Roman" w:eastAsia="Times New Roman" w:hAnsi="Times New Roman" w:cs="Times New Roman"/>
                <w:color w:val="000000" w:themeColor="text1"/>
                <w:sz w:val="24"/>
                <w:szCs w:val="24"/>
                <w:lang w:eastAsia="ru-RU"/>
              </w:rPr>
              <w:t>) без опыта работы либо с незначительным опытом работы</w:t>
            </w:r>
          </w:p>
        </w:tc>
      </w:tr>
      <w:tr w:rsidR="00223EFA" w:rsidRPr="00C617A2" w:rsidTr="00384C3F">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FA" w:rsidRPr="00C617A2" w:rsidRDefault="00223EFA" w:rsidP="00223EFA">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4</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Знания (практические и теоретические) в конкретном виде профессиональной деятельности железнодорожного транспорта (метрополитена) для решения различных типов практических задач, требующих самостоятельной оценки трудовой ситуации, ее возможных изменений и последствий этих изменений </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1) Решение типовых практических задач широкого спектра в предсказуемых условиях, требующих самостоятельного анализа рабочей ситуац</w:t>
            </w:r>
            <w:proofErr w:type="gramStart"/>
            <w:r w:rsidRPr="00C617A2">
              <w:rPr>
                <w:rFonts w:ascii="Times New Roman" w:eastAsia="Times New Roman" w:hAnsi="Times New Roman" w:cs="Times New Roman"/>
                <w:color w:val="000000" w:themeColor="text1"/>
                <w:sz w:val="24"/>
                <w:szCs w:val="24"/>
                <w:lang w:eastAsia="ru-RU"/>
              </w:rPr>
              <w:t>ии и ее</w:t>
            </w:r>
            <w:proofErr w:type="gramEnd"/>
            <w:r w:rsidRPr="00C617A2">
              <w:rPr>
                <w:rFonts w:ascii="Times New Roman" w:eastAsia="Times New Roman" w:hAnsi="Times New Roman" w:cs="Times New Roman"/>
                <w:color w:val="000000" w:themeColor="text1"/>
                <w:sz w:val="24"/>
                <w:szCs w:val="24"/>
                <w:lang w:eastAsia="ru-RU"/>
              </w:rPr>
              <w:t xml:space="preserve"> возможных изменений и последствий; 2) Выбор технологических путей осуществления деятельности;  3) Текущий и итоговый контроль, оценка и коррекция деятельности</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384C3F">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Деятельность под руководством с проявлением самостоятельности при решении практических задач, требующих анализа ситуации и ее возможных изменений. Руководство стандартной работой других с учетом значимых социальных и этических аспектов. Ответственность за собственное обучение </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EFA"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Техническое и профессиональное образование (специалист среднего звена) и незначительный практический опыт работы либо без опыта работы</w:t>
            </w:r>
          </w:p>
        </w:tc>
      </w:tr>
      <w:tr w:rsidR="001B6542" w:rsidRPr="00C617A2" w:rsidTr="00384C3F">
        <w:trPr>
          <w:trHeight w:val="276"/>
        </w:trPr>
        <w:tc>
          <w:tcPr>
            <w:tcW w:w="3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3</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3</w:t>
            </w:r>
          </w:p>
        </w:tc>
        <w:tc>
          <w:tcPr>
            <w:tcW w:w="8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Базовые, общеобразовательные и практико-ориентированные профессиональные знания, полученные в процессе профессиональной подготовки и самостоятельно</w:t>
            </w:r>
          </w:p>
        </w:tc>
        <w:tc>
          <w:tcPr>
            <w:tcW w:w="1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1) Решение типичных практических задач в стандартных условиях;</w:t>
            </w:r>
            <w:r w:rsidRPr="00C617A2">
              <w:rPr>
                <w:rFonts w:ascii="Times New Roman" w:eastAsia="Times New Roman" w:hAnsi="Times New Roman" w:cs="Times New Roman"/>
                <w:color w:val="000000" w:themeColor="text1"/>
                <w:sz w:val="24"/>
                <w:szCs w:val="24"/>
                <w:lang w:eastAsia="ru-RU"/>
              </w:rPr>
              <w:br/>
              <w:t>2) Выбор способов действий из известных на основе знаний и практического опыта.</w:t>
            </w:r>
            <w:r w:rsidRPr="00C617A2">
              <w:rPr>
                <w:rFonts w:ascii="Times New Roman" w:eastAsia="Times New Roman" w:hAnsi="Times New Roman" w:cs="Times New Roman"/>
                <w:color w:val="000000" w:themeColor="text1"/>
                <w:sz w:val="24"/>
                <w:szCs w:val="24"/>
                <w:lang w:eastAsia="ru-RU"/>
              </w:rPr>
              <w:br/>
              <w:t>3) Коррекция деятельности с учетом полученных результатов</w:t>
            </w:r>
          </w:p>
        </w:tc>
        <w:tc>
          <w:tcPr>
            <w:tcW w:w="9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Деятельность под руководством с определенной долей самостоятельности исходя из поставленной задачи, в том числе связанная с  управлением отдельными процессами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 xml:space="preserve">Техническое и профессиональное образование без опыта работы либо с незначительным опытом работы в отрасли или общее среднее образование и  профессиональная подготовка по установленной </w:t>
            </w:r>
            <w:r w:rsidRPr="00C617A2">
              <w:rPr>
                <w:rFonts w:ascii="Times New Roman" w:eastAsia="Times New Roman" w:hAnsi="Times New Roman" w:cs="Times New Roman"/>
                <w:color w:val="000000" w:themeColor="text1"/>
                <w:sz w:val="24"/>
                <w:szCs w:val="24"/>
                <w:lang w:eastAsia="ru-RU"/>
              </w:rPr>
              <w:lastRenderedPageBreak/>
              <w:t>программе, без опыта работы либо с опытом работы в  отрасли</w:t>
            </w:r>
          </w:p>
        </w:tc>
      </w:tr>
      <w:tr w:rsidR="001B6542" w:rsidRPr="00C617A2" w:rsidTr="004A423A">
        <w:trPr>
          <w:trHeight w:val="509"/>
        </w:trPr>
        <w:tc>
          <w:tcPr>
            <w:tcW w:w="394"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855"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1436"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995"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926"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r>
      <w:tr w:rsidR="001B6542" w:rsidRPr="00C617A2" w:rsidTr="004A423A">
        <w:trPr>
          <w:trHeight w:val="509"/>
        </w:trPr>
        <w:tc>
          <w:tcPr>
            <w:tcW w:w="394"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855"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1436"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995"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926"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r>
      <w:tr w:rsidR="001B6542" w:rsidRPr="00C617A2" w:rsidTr="004A423A">
        <w:trPr>
          <w:trHeight w:val="509"/>
        </w:trPr>
        <w:tc>
          <w:tcPr>
            <w:tcW w:w="394"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855"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1436"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995"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c>
          <w:tcPr>
            <w:tcW w:w="926" w:type="pct"/>
            <w:vMerge/>
            <w:tcBorders>
              <w:top w:val="nil"/>
              <w:left w:val="single" w:sz="4" w:space="0" w:color="auto"/>
              <w:bottom w:val="single" w:sz="4" w:space="0" w:color="000000"/>
              <w:right w:val="single" w:sz="4" w:space="0" w:color="auto"/>
            </w:tcBorders>
            <w:vAlign w:val="center"/>
            <w:hideMark/>
          </w:tcPr>
          <w:p w:rsidR="0064001E" w:rsidRPr="00C617A2" w:rsidRDefault="0064001E" w:rsidP="001B6542">
            <w:pPr>
              <w:spacing w:after="0" w:line="240" w:lineRule="auto"/>
              <w:rPr>
                <w:rFonts w:ascii="Times New Roman" w:eastAsia="Times New Roman" w:hAnsi="Times New Roman" w:cs="Times New Roman"/>
                <w:color w:val="000000" w:themeColor="text1"/>
                <w:sz w:val="24"/>
                <w:szCs w:val="24"/>
                <w:lang w:eastAsia="ru-RU"/>
              </w:rPr>
            </w:pPr>
          </w:p>
        </w:tc>
      </w:tr>
      <w:tr w:rsidR="002F636F" w:rsidRPr="00C617A2" w:rsidTr="004A423A">
        <w:trPr>
          <w:trHeight w:val="2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lastRenderedPageBreak/>
              <w:t>2</w:t>
            </w:r>
          </w:p>
        </w:tc>
        <w:tc>
          <w:tcPr>
            <w:tcW w:w="394" w:type="pct"/>
            <w:tcBorders>
              <w:top w:val="nil"/>
              <w:left w:val="nil"/>
              <w:bottom w:val="single" w:sz="4" w:space="0" w:color="auto"/>
              <w:right w:val="single" w:sz="4" w:space="0" w:color="auto"/>
            </w:tcBorders>
            <w:shd w:val="clear" w:color="auto" w:fill="auto"/>
            <w:noWrap/>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2</w:t>
            </w:r>
          </w:p>
        </w:tc>
        <w:tc>
          <w:tcPr>
            <w:tcW w:w="855"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Основные базовые знания, полученные в процессе профессиональной подготовки и самостоятельно</w:t>
            </w:r>
          </w:p>
        </w:tc>
        <w:tc>
          <w:tcPr>
            <w:tcW w:w="1436"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1) Умение выполнять простые практические задания; 2) Выбор способа действий по заданному инструкциями алгоритму; 3) Коррекция действий в соответствии с условиями рабочей ситуации</w:t>
            </w:r>
          </w:p>
        </w:tc>
        <w:tc>
          <w:tcPr>
            <w:tcW w:w="995" w:type="pct"/>
            <w:tcBorders>
              <w:top w:val="nil"/>
              <w:left w:val="nil"/>
              <w:bottom w:val="single" w:sz="4" w:space="0" w:color="auto"/>
              <w:right w:val="single" w:sz="4" w:space="0" w:color="auto"/>
            </w:tcBorders>
            <w:shd w:val="clear" w:color="auto" w:fill="auto"/>
            <w:vAlign w:val="center"/>
            <w:hideMark/>
          </w:tcPr>
          <w:p w:rsidR="0064001E" w:rsidRPr="00C617A2" w:rsidRDefault="0064001E"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themeColor="text1"/>
                <w:sz w:val="24"/>
                <w:szCs w:val="24"/>
                <w:lang w:eastAsia="ru-RU"/>
              </w:rPr>
              <w:t>Деятельность под руководством с элементами самостоятельности при выполн</w:t>
            </w:r>
            <w:r w:rsidR="00D929B7" w:rsidRPr="00C617A2">
              <w:rPr>
                <w:rFonts w:ascii="Times New Roman" w:eastAsia="Times New Roman" w:hAnsi="Times New Roman" w:cs="Times New Roman"/>
                <w:color w:val="000000" w:themeColor="text1"/>
                <w:sz w:val="24"/>
                <w:szCs w:val="24"/>
                <w:lang w:eastAsia="ru-RU"/>
              </w:rPr>
              <w:t>ен</w:t>
            </w:r>
            <w:r w:rsidRPr="00C617A2">
              <w:rPr>
                <w:rFonts w:ascii="Times New Roman" w:eastAsia="Times New Roman" w:hAnsi="Times New Roman" w:cs="Times New Roman"/>
                <w:color w:val="000000" w:themeColor="text1"/>
                <w:sz w:val="24"/>
                <w:szCs w:val="24"/>
                <w:lang w:eastAsia="ru-RU"/>
              </w:rPr>
              <w:t>ии знакомых заданий</w:t>
            </w:r>
          </w:p>
        </w:tc>
        <w:tc>
          <w:tcPr>
            <w:tcW w:w="926" w:type="pct"/>
            <w:tcBorders>
              <w:top w:val="nil"/>
              <w:left w:val="nil"/>
              <w:bottom w:val="single" w:sz="4" w:space="0" w:color="auto"/>
              <w:right w:val="single" w:sz="4" w:space="0" w:color="auto"/>
            </w:tcBorders>
            <w:shd w:val="clear" w:color="auto" w:fill="auto"/>
            <w:vAlign w:val="center"/>
            <w:hideMark/>
          </w:tcPr>
          <w:p w:rsidR="0064001E" w:rsidRPr="00C617A2" w:rsidRDefault="00223EFA" w:rsidP="001B6542">
            <w:pPr>
              <w:spacing w:after="0" w:line="240" w:lineRule="auto"/>
              <w:jc w:val="center"/>
              <w:rPr>
                <w:rFonts w:ascii="Times New Roman" w:eastAsia="Times New Roman" w:hAnsi="Times New Roman" w:cs="Times New Roman"/>
                <w:color w:val="000000" w:themeColor="text1"/>
                <w:sz w:val="24"/>
                <w:szCs w:val="24"/>
                <w:lang w:eastAsia="ru-RU"/>
              </w:rPr>
            </w:pPr>
            <w:r w:rsidRPr="00C617A2">
              <w:rPr>
                <w:rFonts w:ascii="Times New Roman" w:eastAsia="Times New Roman" w:hAnsi="Times New Roman" w:cs="Times New Roman"/>
                <w:color w:val="000000"/>
                <w:sz w:val="24"/>
                <w:szCs w:val="24"/>
                <w:lang w:eastAsia="ru-RU"/>
              </w:rPr>
              <w:t>Основное среднее образование, краткосрочное обучение (инструктаж) на рабочем месте и/или краткосрочные курсы</w:t>
            </w:r>
          </w:p>
        </w:tc>
      </w:tr>
    </w:tbl>
    <w:p w:rsidR="00223EFA" w:rsidRPr="00C617A2" w:rsidRDefault="00223EFA" w:rsidP="00223EFA">
      <w:pPr>
        <w:spacing w:after="0" w:line="240" w:lineRule="auto"/>
        <w:ind w:firstLine="709"/>
        <w:rPr>
          <w:rFonts w:ascii="Times New Roman" w:hAnsi="Times New Roman" w:cs="Times New Roman"/>
          <w:color w:val="000000" w:themeColor="text1"/>
          <w:sz w:val="28"/>
          <w:szCs w:val="28"/>
        </w:rPr>
      </w:pPr>
      <w:r w:rsidRPr="00C617A2">
        <w:rPr>
          <w:rFonts w:ascii="Times New Roman" w:hAnsi="Times New Roman" w:cs="Times New Roman"/>
          <w:color w:val="000000" w:themeColor="text1"/>
          <w:sz w:val="28"/>
          <w:szCs w:val="28"/>
        </w:rPr>
        <w:t>Источник: составлено разработчиками</w:t>
      </w:r>
    </w:p>
    <w:p w:rsidR="00223EFA" w:rsidRPr="00C617A2" w:rsidRDefault="00223EFA" w:rsidP="00223EFA">
      <w:pPr>
        <w:spacing w:after="0" w:line="240" w:lineRule="auto"/>
        <w:ind w:firstLine="709"/>
        <w:jc w:val="both"/>
        <w:rPr>
          <w:rFonts w:ascii="Times New Roman" w:hAnsi="Times New Roman" w:cs="Times New Roman"/>
          <w:b/>
          <w:color w:val="000000" w:themeColor="text1"/>
          <w:sz w:val="28"/>
          <w:szCs w:val="28"/>
        </w:rPr>
      </w:pPr>
    </w:p>
    <w:p w:rsidR="00266E1D" w:rsidRPr="00C617A2" w:rsidRDefault="00266E1D">
      <w:pP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br w:type="page"/>
      </w:r>
    </w:p>
    <w:p w:rsidR="00223EFA" w:rsidRDefault="00223EFA" w:rsidP="00223EFA">
      <w:pPr>
        <w:spacing w:after="0" w:line="240" w:lineRule="auto"/>
        <w:jc w:val="center"/>
        <w:rPr>
          <w:rFonts w:ascii="Times New Roman" w:hAnsi="Times New Roman" w:cs="Times New Roman"/>
          <w:b/>
          <w:color w:val="000000" w:themeColor="text1"/>
          <w:sz w:val="28"/>
          <w:szCs w:val="28"/>
        </w:rPr>
      </w:pPr>
      <w:r w:rsidRPr="00C617A2">
        <w:rPr>
          <w:rFonts w:ascii="Times New Roman" w:hAnsi="Times New Roman" w:cs="Times New Roman"/>
          <w:b/>
          <w:color w:val="000000" w:themeColor="text1"/>
          <w:sz w:val="28"/>
          <w:szCs w:val="28"/>
        </w:rPr>
        <w:lastRenderedPageBreak/>
        <w:t>Рекомендуемые названия должностей по подгруппам ОРК и уровням квалификации</w:t>
      </w:r>
    </w:p>
    <w:p w:rsidR="00266E1D" w:rsidRDefault="00266E1D" w:rsidP="00223EFA">
      <w:pPr>
        <w:spacing w:after="0" w:line="240" w:lineRule="auto"/>
        <w:jc w:val="center"/>
        <w:rPr>
          <w:rFonts w:ascii="Times New Roman" w:hAnsi="Times New Roman" w:cs="Times New Roman"/>
          <w:b/>
          <w:color w:val="000000" w:themeColor="text1"/>
          <w:sz w:val="28"/>
          <w:szCs w:val="28"/>
        </w:rPr>
      </w:pPr>
    </w:p>
    <w:p w:rsidR="00C23A76" w:rsidRPr="001B6542" w:rsidRDefault="00C23A76" w:rsidP="001B6542">
      <w:pPr>
        <w:spacing w:after="0" w:line="240" w:lineRule="auto"/>
        <w:jc w:val="center"/>
        <w:rPr>
          <w:rFonts w:ascii="Times New Roman" w:hAnsi="Times New Roman" w:cs="Times New Roman"/>
          <w:b/>
          <w:noProof/>
          <w:color w:val="000000" w:themeColor="text1"/>
          <w:sz w:val="28"/>
          <w:szCs w:val="28"/>
          <w:lang w:eastAsia="ru-RU"/>
        </w:rPr>
      </w:pPr>
    </w:p>
    <w:sectPr w:rsidR="00C23A76" w:rsidRPr="001B6542" w:rsidSect="009326A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B3" w:rsidRDefault="001D16B3" w:rsidP="005A6AD2">
      <w:pPr>
        <w:spacing w:after="0" w:line="240" w:lineRule="auto"/>
      </w:pPr>
      <w:r>
        <w:separator/>
      </w:r>
    </w:p>
  </w:endnote>
  <w:endnote w:type="continuationSeparator" w:id="0">
    <w:p w:rsidR="001D16B3" w:rsidRDefault="001D16B3" w:rsidP="005A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A2" w:rsidRDefault="00C617A2">
    <w:pPr>
      <w:pStyle w:val="af"/>
      <w:jc w:val="right"/>
    </w:pPr>
  </w:p>
  <w:p w:rsidR="00C617A2" w:rsidRDefault="00C617A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B3" w:rsidRDefault="001D16B3" w:rsidP="005A6AD2">
      <w:pPr>
        <w:spacing w:after="0" w:line="240" w:lineRule="auto"/>
      </w:pPr>
      <w:r>
        <w:separator/>
      </w:r>
    </w:p>
  </w:footnote>
  <w:footnote w:type="continuationSeparator" w:id="0">
    <w:p w:rsidR="001D16B3" w:rsidRDefault="001D16B3" w:rsidP="005A6AD2">
      <w:pPr>
        <w:spacing w:after="0" w:line="240" w:lineRule="auto"/>
      </w:pPr>
      <w:r>
        <w:continuationSeparator/>
      </w:r>
    </w:p>
  </w:footnote>
  <w:footnote w:id="1">
    <w:p w:rsidR="00C617A2" w:rsidRPr="001B6542" w:rsidRDefault="00C617A2" w:rsidP="005A6AD2">
      <w:pPr>
        <w:pStyle w:val="a6"/>
      </w:pPr>
      <w:r w:rsidRPr="001B6542">
        <w:rPr>
          <w:rStyle w:val="a8"/>
        </w:rPr>
        <w:footnoteRef/>
      </w:r>
      <w:r w:rsidRPr="001B6542">
        <w:t xml:space="preserve"> Использованы формулировки ТР ТС 003/2011 «О безопасности инфраструктуры железнодорожного транспорта»</w:t>
      </w:r>
    </w:p>
  </w:footnote>
  <w:footnote w:id="2">
    <w:p w:rsidR="00C617A2" w:rsidRPr="001B6542" w:rsidRDefault="00C617A2" w:rsidP="005A6AD2">
      <w:pPr>
        <w:pStyle w:val="a6"/>
      </w:pPr>
      <w:r w:rsidRPr="001B6542">
        <w:rPr>
          <w:rStyle w:val="a8"/>
        </w:rPr>
        <w:footnoteRef/>
      </w:r>
      <w:r w:rsidRPr="001B6542">
        <w:t xml:space="preserve"> Согласно ТР ТС 001/2011 «О безопасности железнодорожного подвижного состава»</w:t>
      </w:r>
    </w:p>
  </w:footnote>
  <w:footnote w:id="3">
    <w:p w:rsidR="00C617A2" w:rsidRPr="001B6542" w:rsidRDefault="00C617A2" w:rsidP="005A6AD2">
      <w:pPr>
        <w:pStyle w:val="a6"/>
      </w:pPr>
      <w:r w:rsidRPr="001B6542">
        <w:rPr>
          <w:rStyle w:val="a8"/>
        </w:rPr>
        <w:footnoteRef/>
      </w:r>
      <w:r w:rsidRPr="001B6542">
        <w:t xml:space="preserve"> Специальный подвижной состав - несъемные подвижные единицы на железнодорожном ходу (Приказ Министра транспорта и коммуникаций Республики Казахстан от 9 марта 2011 года № 124 Об утверждении терминов, связанных с движением поездов)</w:t>
      </w:r>
    </w:p>
  </w:footnote>
  <w:footnote w:id="4">
    <w:p w:rsidR="00C617A2" w:rsidRPr="001B6542" w:rsidRDefault="00C617A2" w:rsidP="005A6AD2">
      <w:pPr>
        <w:pStyle w:val="a6"/>
      </w:pPr>
      <w:r w:rsidRPr="001B6542">
        <w:rPr>
          <w:rStyle w:val="a8"/>
        </w:rPr>
        <w:footnoteRef/>
      </w:r>
      <w:r w:rsidRPr="001B6542">
        <w:t xml:space="preserve"> Статья 6-2 Закона РК о железнодорожном транспорте</w:t>
      </w:r>
    </w:p>
  </w:footnote>
  <w:footnote w:id="5">
    <w:p w:rsidR="00C617A2" w:rsidRPr="001B6542" w:rsidRDefault="00C617A2">
      <w:pPr>
        <w:pStyle w:val="a6"/>
      </w:pPr>
      <w:r w:rsidRPr="001B6542">
        <w:rPr>
          <w:rStyle w:val="a8"/>
        </w:rPr>
        <w:footnoteRef/>
      </w:r>
      <w:r w:rsidRPr="001B6542">
        <w:t xml:space="preserve"> http://ec.europa.eu/eurostat/statistics-explained/index.php?title=Inland_transport_infrastructure_at_regional_level#Railways</w:t>
      </w:r>
    </w:p>
  </w:footnote>
  <w:footnote w:id="6">
    <w:p w:rsidR="00C617A2" w:rsidRPr="001B6542" w:rsidRDefault="00C617A2" w:rsidP="007A4639">
      <w:pPr>
        <w:pStyle w:val="a6"/>
      </w:pPr>
      <w:r w:rsidRPr="001B6542">
        <w:rPr>
          <w:rStyle w:val="a8"/>
        </w:rPr>
        <w:footnoteRef/>
      </w:r>
      <w:r w:rsidRPr="001B6542">
        <w:t xml:space="preserve"> АО “Национальная Компания “</w:t>
      </w:r>
      <w:proofErr w:type="spellStart"/>
      <w:r w:rsidRPr="001B6542">
        <w:t>Қазақстан</w:t>
      </w:r>
      <w:proofErr w:type="spellEnd"/>
      <w:r w:rsidRPr="001B6542">
        <w:t xml:space="preserve"> </w:t>
      </w:r>
      <w:proofErr w:type="spellStart"/>
      <w:r w:rsidRPr="001B6542">
        <w:t>Темір</w:t>
      </w:r>
      <w:proofErr w:type="spellEnd"/>
      <w:r w:rsidRPr="001B6542">
        <w:tab/>
      </w:r>
      <w:proofErr w:type="spellStart"/>
      <w:r w:rsidRPr="001B6542">
        <w:t>Жолы</w:t>
      </w:r>
      <w:proofErr w:type="spellEnd"/>
      <w:r w:rsidRPr="001B6542">
        <w:t>”. Основные итоги</w:t>
      </w:r>
      <w:r w:rsidRPr="001B6542">
        <w:tab/>
        <w:t>деятельности за 2018 год и основные задачи на 2019 год на услуги магистральной  железнодорожной сети</w:t>
      </w:r>
    </w:p>
  </w:footnote>
  <w:footnote w:id="7">
    <w:p w:rsidR="00C617A2" w:rsidRPr="001B6542" w:rsidRDefault="00C617A2">
      <w:pPr>
        <w:pStyle w:val="a6"/>
      </w:pPr>
      <w:r w:rsidRPr="001B6542">
        <w:rPr>
          <w:rStyle w:val="a8"/>
        </w:rPr>
        <w:footnoteRef/>
      </w:r>
      <w:r w:rsidRPr="001B6542">
        <w:t xml:space="preserve"> Бюллетень статистической информации «О деятельности железнодорожного транспорта в Республике Казахстан», 2018 год</w:t>
      </w:r>
    </w:p>
  </w:footnote>
  <w:footnote w:id="8">
    <w:p w:rsidR="00C617A2" w:rsidRPr="001B6542" w:rsidRDefault="00C617A2">
      <w:pPr>
        <w:pStyle w:val="a6"/>
      </w:pPr>
      <w:r w:rsidRPr="001B6542">
        <w:rPr>
          <w:rStyle w:val="a8"/>
        </w:rPr>
        <w:footnoteRef/>
      </w:r>
      <w:r w:rsidRPr="001B6542">
        <w:t xml:space="preserve"> Бюллетень статистической информации «Основные показатели работы транспорта в Республике Казахстан», 2017</w:t>
      </w:r>
    </w:p>
  </w:footnote>
  <w:footnote w:id="9">
    <w:p w:rsidR="00C617A2" w:rsidRPr="001B6542" w:rsidRDefault="00C617A2" w:rsidP="007947B9">
      <w:pPr>
        <w:pStyle w:val="a6"/>
      </w:pPr>
      <w:r w:rsidRPr="001B6542">
        <w:rPr>
          <w:rStyle w:val="a8"/>
        </w:rPr>
        <w:footnoteRef/>
      </w:r>
      <w:r w:rsidRPr="001B6542">
        <w:t xml:space="preserve"> Приказ Министра по инвестициям и развитию Республики Казахстан от 29 декабря 2016 года № 887 Об утверждении Стратегического плана Министерства по инвестициям и развитию Республики Казахстан на 2017 - 2021 годы</w:t>
      </w:r>
    </w:p>
  </w:footnote>
  <w:footnote w:id="10">
    <w:p w:rsidR="00C617A2" w:rsidRPr="001B6542" w:rsidRDefault="00C617A2" w:rsidP="00552600">
      <w:pPr>
        <w:pStyle w:val="a6"/>
      </w:pPr>
      <w:r w:rsidRPr="001B6542">
        <w:rPr>
          <w:rStyle w:val="a8"/>
        </w:rPr>
        <w:footnoteRef/>
      </w:r>
      <w:r w:rsidRPr="001B6542">
        <w:t xml:space="preserve"> https://www.ktzh-gp.kz/ru/media/news/news_main_section_ru/10855/</w:t>
      </w:r>
    </w:p>
  </w:footnote>
  <w:footnote w:id="11">
    <w:p w:rsidR="00C617A2" w:rsidRPr="001B6542" w:rsidRDefault="00C617A2">
      <w:pPr>
        <w:pStyle w:val="a6"/>
      </w:pPr>
      <w:r w:rsidRPr="001B6542">
        <w:rPr>
          <w:rStyle w:val="a8"/>
        </w:rPr>
        <w:footnoteRef/>
      </w:r>
      <w:r w:rsidRPr="001B6542">
        <w:t xml:space="preserve"> Презентация Президента АО «НК «Қ</w:t>
      </w:r>
      <w:proofErr w:type="gramStart"/>
      <w:r w:rsidRPr="001B6542">
        <w:t>ТЖ</w:t>
      </w:r>
      <w:proofErr w:type="gramEnd"/>
      <w:r w:rsidRPr="001B6542">
        <w:t xml:space="preserve">» </w:t>
      </w:r>
      <w:proofErr w:type="spellStart"/>
      <w:r w:rsidRPr="001B6542">
        <w:t>Алпысбаева</w:t>
      </w:r>
      <w:proofErr w:type="spellEnd"/>
      <w:r w:rsidRPr="001B6542">
        <w:t xml:space="preserve"> К.К. в НПП РК «</w:t>
      </w:r>
      <w:proofErr w:type="spellStart"/>
      <w:r w:rsidRPr="001B6542">
        <w:t>Атамекен</w:t>
      </w:r>
      <w:proofErr w:type="spellEnd"/>
      <w:r w:rsidRPr="001B6542">
        <w:t xml:space="preserve">», 2017 год; данные за 2017 и 2018 </w:t>
      </w:r>
      <w:proofErr w:type="spellStart"/>
      <w:r w:rsidRPr="001B6542">
        <w:t>гг</w:t>
      </w:r>
      <w:proofErr w:type="spellEnd"/>
      <w:r w:rsidRPr="001B6542">
        <w:t xml:space="preserve">  из  https://www.railways.kz/ru/infrastructure/2018-zhyl-orytyndysymen-2019-zhyl-a-arnal-an-negizgi-tapsyrmalar</w:t>
      </w:r>
    </w:p>
  </w:footnote>
  <w:footnote w:id="12">
    <w:p w:rsidR="00C617A2" w:rsidRPr="001B6542" w:rsidRDefault="00C617A2">
      <w:pPr>
        <w:pStyle w:val="a6"/>
      </w:pPr>
      <w:r w:rsidRPr="001B6542">
        <w:rPr>
          <w:rStyle w:val="a8"/>
        </w:rPr>
        <w:footnoteRef/>
      </w:r>
      <w:r w:rsidRPr="001B6542">
        <w:t xml:space="preserve"> Бюллетень статистической информации «О деятельности железнодорожного транспорта в Республике Казахстан», 2018 год</w:t>
      </w:r>
    </w:p>
  </w:footnote>
  <w:footnote w:id="13">
    <w:p w:rsidR="00C617A2" w:rsidRPr="001B6542" w:rsidRDefault="00C617A2">
      <w:pPr>
        <w:pStyle w:val="a6"/>
      </w:pPr>
      <w:r w:rsidRPr="001B6542">
        <w:rPr>
          <w:rStyle w:val="a8"/>
        </w:rPr>
        <w:footnoteRef/>
      </w:r>
      <w:r w:rsidRPr="001B6542">
        <w:t xml:space="preserve"> См. отчеты по реализации инвестиционной программы компании https://www.ktzh-gp.kz/ru/activity/financial-indicators/investment-activities/</w:t>
      </w:r>
    </w:p>
  </w:footnote>
  <w:footnote w:id="14">
    <w:p w:rsidR="00C617A2" w:rsidRPr="001B6542" w:rsidRDefault="00C617A2" w:rsidP="00E3721A">
      <w:pPr>
        <w:pStyle w:val="a6"/>
      </w:pPr>
      <w:r w:rsidRPr="001B6542">
        <w:rPr>
          <w:rStyle w:val="a8"/>
        </w:rPr>
        <w:footnoteRef/>
      </w:r>
      <w:r w:rsidRPr="001B6542">
        <w:t xml:space="preserve"> АНЭК – ассоциация национальных экспедиторов Казахстана, http://kffanek.kz</w:t>
      </w:r>
    </w:p>
  </w:footnote>
  <w:footnote w:id="15">
    <w:p w:rsidR="00C617A2" w:rsidRPr="001B6542" w:rsidRDefault="00C617A2" w:rsidP="00E3721A">
      <w:pPr>
        <w:pStyle w:val="a6"/>
      </w:pPr>
      <w:r w:rsidRPr="001B6542">
        <w:rPr>
          <w:rStyle w:val="a8"/>
        </w:rPr>
        <w:footnoteRef/>
      </w:r>
      <w:r w:rsidRPr="001B6542">
        <w:t xml:space="preserve"> </w:t>
      </w:r>
      <w:proofErr w:type="spellStart"/>
      <w:r w:rsidRPr="001B6542">
        <w:t>КазАПО</w:t>
      </w:r>
      <w:proofErr w:type="spellEnd"/>
      <w:r w:rsidRPr="001B6542">
        <w:t xml:space="preserve"> - Казахстанская ассоциация перевозчиков и операторов вагонов (контейнеров) </w:t>
      </w:r>
    </w:p>
  </w:footnote>
  <w:footnote w:id="16">
    <w:p w:rsidR="00C617A2" w:rsidRPr="001B6542" w:rsidRDefault="00C617A2">
      <w:pPr>
        <w:pStyle w:val="a6"/>
      </w:pPr>
      <w:r w:rsidRPr="001B6542">
        <w:rPr>
          <w:rStyle w:val="a8"/>
        </w:rPr>
        <w:footnoteRef/>
      </w:r>
      <w:r w:rsidRPr="001B6542">
        <w:t xml:space="preserve"> Статья «Палата содействует подготовке кадров для железной дороги», 31 марта 2016г., Алматы, доступна по ссылке http://atameken.kz/ru/news/22135</w:t>
      </w:r>
    </w:p>
  </w:footnote>
  <w:footnote w:id="17">
    <w:p w:rsidR="00C617A2" w:rsidRPr="001B6542" w:rsidRDefault="00C617A2">
      <w:pPr>
        <w:pStyle w:val="a6"/>
      </w:pPr>
      <w:r w:rsidRPr="001B6542">
        <w:rPr>
          <w:rStyle w:val="a8"/>
        </w:rPr>
        <w:footnoteRef/>
      </w:r>
      <w:r w:rsidRPr="001B6542">
        <w:t xml:space="preserve"> Статья «Центр сертификации персонала создан в железнодорожной отрасли Казахстана на базе филиала КТЖ», 10 августа 2017 г, Астана, доступна по ссылке https://ru.sputniknews.kz/economy/20170810/2964819/v-rk-nachala-provoditsya-nezavisimaya-sertifikaciya-zheleznodorozhnikov.html</w:t>
      </w:r>
    </w:p>
  </w:footnote>
  <w:footnote w:id="18">
    <w:p w:rsidR="00C617A2" w:rsidRPr="001B6542" w:rsidRDefault="00C617A2">
      <w:pPr>
        <w:pStyle w:val="a6"/>
      </w:pPr>
      <w:r w:rsidRPr="001B6542">
        <w:rPr>
          <w:rStyle w:val="a8"/>
        </w:rPr>
        <w:footnoteRef/>
      </w:r>
      <w:r w:rsidRPr="001B6542">
        <w:t xml:space="preserve"> </w:t>
      </w:r>
      <w:proofErr w:type="spellStart"/>
      <w:r w:rsidRPr="001B6542">
        <w:t>ҚазККА</w:t>
      </w:r>
      <w:proofErr w:type="spellEnd"/>
      <w:r w:rsidRPr="001B6542">
        <w:t xml:space="preserve"> </w:t>
      </w:r>
      <w:proofErr w:type="spellStart"/>
      <w:r w:rsidRPr="001B6542">
        <w:t>Хабаршысы</w:t>
      </w:r>
      <w:proofErr w:type="spellEnd"/>
      <w:r w:rsidRPr="001B6542">
        <w:t xml:space="preserve"> </w:t>
      </w:r>
      <w:proofErr w:type="spellStart"/>
      <w:r w:rsidRPr="001B6542">
        <w:t>No</w:t>
      </w:r>
      <w:proofErr w:type="spellEnd"/>
      <w:r w:rsidRPr="001B6542">
        <w:t xml:space="preserve"> 5-6 (95), 2015г., доступен по ссылке https://www.kazatk.kz/material/nauka/vestnik/Vestnik_5_6_2015.pdf</w:t>
      </w:r>
    </w:p>
  </w:footnote>
  <w:footnote w:id="19">
    <w:p w:rsidR="00C617A2" w:rsidRPr="001B6542" w:rsidRDefault="00C617A2">
      <w:pPr>
        <w:pStyle w:val="a6"/>
      </w:pPr>
      <w:r w:rsidRPr="001B6542">
        <w:rPr>
          <w:rStyle w:val="a8"/>
        </w:rPr>
        <w:footnoteRef/>
      </w:r>
      <w:r w:rsidRPr="001B6542">
        <w:t xml:space="preserve"> http://atlas100.ru/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53791"/>
      <w:docPartObj>
        <w:docPartGallery w:val="Page Numbers (Top of Page)"/>
        <w:docPartUnique/>
      </w:docPartObj>
    </w:sdtPr>
    <w:sdtContent>
      <w:p w:rsidR="00C617A2" w:rsidRDefault="00C617A2">
        <w:pPr>
          <w:pStyle w:val="af3"/>
          <w:jc w:val="center"/>
        </w:pPr>
        <w:r>
          <w:fldChar w:fldCharType="begin"/>
        </w:r>
        <w:r>
          <w:instrText>PAGE   \* MERGEFORMAT</w:instrText>
        </w:r>
        <w:r>
          <w:fldChar w:fldCharType="separate"/>
        </w:r>
        <w:r w:rsidR="0014220A">
          <w:rPr>
            <w:noProof/>
          </w:rPr>
          <w:t>54</w:t>
        </w:r>
        <w:r>
          <w:fldChar w:fldCharType="end"/>
        </w:r>
      </w:p>
    </w:sdtContent>
  </w:sdt>
  <w:p w:rsidR="00C617A2" w:rsidRDefault="00C617A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29D"/>
    <w:multiLevelType w:val="hybridMultilevel"/>
    <w:tmpl w:val="129673D4"/>
    <w:lvl w:ilvl="0" w:tplc="F18E8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D56961"/>
    <w:multiLevelType w:val="hybridMultilevel"/>
    <w:tmpl w:val="FCAC14A4"/>
    <w:lvl w:ilvl="0" w:tplc="F18E89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E12C89"/>
    <w:multiLevelType w:val="hybridMultilevel"/>
    <w:tmpl w:val="3ECC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20410"/>
    <w:multiLevelType w:val="hybridMultilevel"/>
    <w:tmpl w:val="82EC1D82"/>
    <w:lvl w:ilvl="0" w:tplc="0B7E5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B9B18CE"/>
    <w:multiLevelType w:val="hybridMultilevel"/>
    <w:tmpl w:val="BA5861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F851EE2"/>
    <w:multiLevelType w:val="hybridMultilevel"/>
    <w:tmpl w:val="CEBC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47867"/>
    <w:multiLevelType w:val="hybridMultilevel"/>
    <w:tmpl w:val="C464DEEA"/>
    <w:lvl w:ilvl="0" w:tplc="370C1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72228A"/>
    <w:multiLevelType w:val="hybridMultilevel"/>
    <w:tmpl w:val="CEBC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8A2EC8"/>
    <w:multiLevelType w:val="hybridMultilevel"/>
    <w:tmpl w:val="B7942CB6"/>
    <w:lvl w:ilvl="0" w:tplc="F18E8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5"/>
  </w:num>
  <w:num w:numId="6">
    <w:abstractNumId w:val="3"/>
  </w:num>
  <w:num w:numId="7">
    <w:abstractNumId w:val="8"/>
  </w:num>
  <w:num w:numId="8">
    <w:abstractNumId w:val="1"/>
  </w:num>
  <w:num w:numId="9">
    <w:abstractNumId w:val="2"/>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B0"/>
    <w:rsid w:val="000203C1"/>
    <w:rsid w:val="000222B3"/>
    <w:rsid w:val="00023F1F"/>
    <w:rsid w:val="000245EE"/>
    <w:rsid w:val="00037B82"/>
    <w:rsid w:val="00044582"/>
    <w:rsid w:val="00046815"/>
    <w:rsid w:val="000474D0"/>
    <w:rsid w:val="0006548A"/>
    <w:rsid w:val="000744B3"/>
    <w:rsid w:val="0007692D"/>
    <w:rsid w:val="000A05A6"/>
    <w:rsid w:val="000A520C"/>
    <w:rsid w:val="000B1505"/>
    <w:rsid w:val="000B6201"/>
    <w:rsid w:val="000C1BCC"/>
    <w:rsid w:val="000C4258"/>
    <w:rsid w:val="000D1E2D"/>
    <w:rsid w:val="000E28C9"/>
    <w:rsid w:val="000E2B65"/>
    <w:rsid w:val="000E4F0D"/>
    <w:rsid w:val="000E55FB"/>
    <w:rsid w:val="000F0EE6"/>
    <w:rsid w:val="000F43E5"/>
    <w:rsid w:val="000F7762"/>
    <w:rsid w:val="000F7F33"/>
    <w:rsid w:val="00104551"/>
    <w:rsid w:val="00105B59"/>
    <w:rsid w:val="001207F6"/>
    <w:rsid w:val="0012608A"/>
    <w:rsid w:val="0013387F"/>
    <w:rsid w:val="001350C1"/>
    <w:rsid w:val="00136B04"/>
    <w:rsid w:val="0014220A"/>
    <w:rsid w:val="00143E4A"/>
    <w:rsid w:val="001453B3"/>
    <w:rsid w:val="00150A23"/>
    <w:rsid w:val="00156019"/>
    <w:rsid w:val="00162086"/>
    <w:rsid w:val="00167FB1"/>
    <w:rsid w:val="00172FDE"/>
    <w:rsid w:val="001743F7"/>
    <w:rsid w:val="00186726"/>
    <w:rsid w:val="0019124F"/>
    <w:rsid w:val="0019316C"/>
    <w:rsid w:val="00193F4D"/>
    <w:rsid w:val="00194BAC"/>
    <w:rsid w:val="001954BA"/>
    <w:rsid w:val="00196F22"/>
    <w:rsid w:val="001A0C76"/>
    <w:rsid w:val="001A4E55"/>
    <w:rsid w:val="001A5F3E"/>
    <w:rsid w:val="001A6293"/>
    <w:rsid w:val="001B6542"/>
    <w:rsid w:val="001D15AE"/>
    <w:rsid w:val="001D16B3"/>
    <w:rsid w:val="001D6A31"/>
    <w:rsid w:val="001E6A6D"/>
    <w:rsid w:val="001F00B8"/>
    <w:rsid w:val="001F161B"/>
    <w:rsid w:val="0020295C"/>
    <w:rsid w:val="00203159"/>
    <w:rsid w:val="00204463"/>
    <w:rsid w:val="00210268"/>
    <w:rsid w:val="00210C0F"/>
    <w:rsid w:val="0021145A"/>
    <w:rsid w:val="00216A2C"/>
    <w:rsid w:val="00223EFA"/>
    <w:rsid w:val="002257F0"/>
    <w:rsid w:val="00227A80"/>
    <w:rsid w:val="00230055"/>
    <w:rsid w:val="0023600C"/>
    <w:rsid w:val="00242815"/>
    <w:rsid w:val="00242A38"/>
    <w:rsid w:val="00253190"/>
    <w:rsid w:val="002601AD"/>
    <w:rsid w:val="00261D81"/>
    <w:rsid w:val="00266E1D"/>
    <w:rsid w:val="002772EB"/>
    <w:rsid w:val="00281FB4"/>
    <w:rsid w:val="002871A3"/>
    <w:rsid w:val="002918BB"/>
    <w:rsid w:val="002A1F52"/>
    <w:rsid w:val="002A311D"/>
    <w:rsid w:val="002A4744"/>
    <w:rsid w:val="002A5340"/>
    <w:rsid w:val="002B5ADA"/>
    <w:rsid w:val="002B71A1"/>
    <w:rsid w:val="002B7BE9"/>
    <w:rsid w:val="002C0E78"/>
    <w:rsid w:val="002D10EF"/>
    <w:rsid w:val="002D1974"/>
    <w:rsid w:val="002D3546"/>
    <w:rsid w:val="002D4889"/>
    <w:rsid w:val="002E50E9"/>
    <w:rsid w:val="002E6D23"/>
    <w:rsid w:val="002E758A"/>
    <w:rsid w:val="002F176A"/>
    <w:rsid w:val="002F438C"/>
    <w:rsid w:val="002F636F"/>
    <w:rsid w:val="00301033"/>
    <w:rsid w:val="003125DB"/>
    <w:rsid w:val="00313D5B"/>
    <w:rsid w:val="003159B9"/>
    <w:rsid w:val="00315AD1"/>
    <w:rsid w:val="003228C7"/>
    <w:rsid w:val="00332B05"/>
    <w:rsid w:val="003342F3"/>
    <w:rsid w:val="00340322"/>
    <w:rsid w:val="00342ED6"/>
    <w:rsid w:val="0034420A"/>
    <w:rsid w:val="00345E5A"/>
    <w:rsid w:val="00350D9E"/>
    <w:rsid w:val="00351BE4"/>
    <w:rsid w:val="00351FEC"/>
    <w:rsid w:val="00357B15"/>
    <w:rsid w:val="00360907"/>
    <w:rsid w:val="0036299A"/>
    <w:rsid w:val="00370DD9"/>
    <w:rsid w:val="00371DB0"/>
    <w:rsid w:val="003842BE"/>
    <w:rsid w:val="00384C3F"/>
    <w:rsid w:val="00391A5E"/>
    <w:rsid w:val="0039464B"/>
    <w:rsid w:val="00395EFA"/>
    <w:rsid w:val="003B041D"/>
    <w:rsid w:val="003B56C8"/>
    <w:rsid w:val="003C1F9C"/>
    <w:rsid w:val="003C22DB"/>
    <w:rsid w:val="003C3689"/>
    <w:rsid w:val="003C5C7C"/>
    <w:rsid w:val="003C703C"/>
    <w:rsid w:val="003D38C5"/>
    <w:rsid w:val="003D677D"/>
    <w:rsid w:val="003D7FF8"/>
    <w:rsid w:val="003E14E9"/>
    <w:rsid w:val="003F4751"/>
    <w:rsid w:val="003F4F2E"/>
    <w:rsid w:val="00400296"/>
    <w:rsid w:val="00406139"/>
    <w:rsid w:val="00410B3B"/>
    <w:rsid w:val="0041261D"/>
    <w:rsid w:val="0042015F"/>
    <w:rsid w:val="00420F96"/>
    <w:rsid w:val="004321A3"/>
    <w:rsid w:val="004523BA"/>
    <w:rsid w:val="00455166"/>
    <w:rsid w:val="0045618A"/>
    <w:rsid w:val="00456930"/>
    <w:rsid w:val="00456A48"/>
    <w:rsid w:val="00457F09"/>
    <w:rsid w:val="00464EF8"/>
    <w:rsid w:val="004767FC"/>
    <w:rsid w:val="00490349"/>
    <w:rsid w:val="00490A6B"/>
    <w:rsid w:val="00490B61"/>
    <w:rsid w:val="00495FC5"/>
    <w:rsid w:val="004A053F"/>
    <w:rsid w:val="004A423A"/>
    <w:rsid w:val="004A6E3C"/>
    <w:rsid w:val="004A7BF5"/>
    <w:rsid w:val="004B3AB8"/>
    <w:rsid w:val="004B5407"/>
    <w:rsid w:val="004B7926"/>
    <w:rsid w:val="004C26C2"/>
    <w:rsid w:val="004C631B"/>
    <w:rsid w:val="004D00D9"/>
    <w:rsid w:val="004D0E21"/>
    <w:rsid w:val="004D30E6"/>
    <w:rsid w:val="004E525E"/>
    <w:rsid w:val="004E643B"/>
    <w:rsid w:val="004F549E"/>
    <w:rsid w:val="004F6AEB"/>
    <w:rsid w:val="005061AA"/>
    <w:rsid w:val="00511604"/>
    <w:rsid w:val="005144AA"/>
    <w:rsid w:val="005157BB"/>
    <w:rsid w:val="00516A6B"/>
    <w:rsid w:val="005250BC"/>
    <w:rsid w:val="00525489"/>
    <w:rsid w:val="00526795"/>
    <w:rsid w:val="00527FDE"/>
    <w:rsid w:val="00530E09"/>
    <w:rsid w:val="00533EEC"/>
    <w:rsid w:val="00534F8E"/>
    <w:rsid w:val="00540722"/>
    <w:rsid w:val="00540A8A"/>
    <w:rsid w:val="0054109B"/>
    <w:rsid w:val="0054138E"/>
    <w:rsid w:val="00544157"/>
    <w:rsid w:val="0054735B"/>
    <w:rsid w:val="00552600"/>
    <w:rsid w:val="00572C10"/>
    <w:rsid w:val="00584C30"/>
    <w:rsid w:val="0059260A"/>
    <w:rsid w:val="005A0FFA"/>
    <w:rsid w:val="005A17DC"/>
    <w:rsid w:val="005A6AD2"/>
    <w:rsid w:val="005B61ED"/>
    <w:rsid w:val="005C1BEE"/>
    <w:rsid w:val="005C6A1C"/>
    <w:rsid w:val="005C72C9"/>
    <w:rsid w:val="005D42B1"/>
    <w:rsid w:val="005D55B3"/>
    <w:rsid w:val="005F06C0"/>
    <w:rsid w:val="005F09E4"/>
    <w:rsid w:val="005F0FA2"/>
    <w:rsid w:val="005F5176"/>
    <w:rsid w:val="005F770F"/>
    <w:rsid w:val="00601F0B"/>
    <w:rsid w:val="00605782"/>
    <w:rsid w:val="00620CB0"/>
    <w:rsid w:val="00631C94"/>
    <w:rsid w:val="006321A5"/>
    <w:rsid w:val="0063253C"/>
    <w:rsid w:val="0063694B"/>
    <w:rsid w:val="00636D82"/>
    <w:rsid w:val="0064001E"/>
    <w:rsid w:val="006477F6"/>
    <w:rsid w:val="006535C9"/>
    <w:rsid w:val="00657113"/>
    <w:rsid w:val="00660A04"/>
    <w:rsid w:val="0066200E"/>
    <w:rsid w:val="00675565"/>
    <w:rsid w:val="00680363"/>
    <w:rsid w:val="00694EB1"/>
    <w:rsid w:val="006A433A"/>
    <w:rsid w:val="006B0C6E"/>
    <w:rsid w:val="006B12A1"/>
    <w:rsid w:val="006B21C3"/>
    <w:rsid w:val="006C6DCB"/>
    <w:rsid w:val="006C70B0"/>
    <w:rsid w:val="006D35A3"/>
    <w:rsid w:val="006D469D"/>
    <w:rsid w:val="006D7473"/>
    <w:rsid w:val="006E359D"/>
    <w:rsid w:val="006F445F"/>
    <w:rsid w:val="006F7B0C"/>
    <w:rsid w:val="006F7C80"/>
    <w:rsid w:val="00704A04"/>
    <w:rsid w:val="00704BAB"/>
    <w:rsid w:val="00711DF9"/>
    <w:rsid w:val="007121F1"/>
    <w:rsid w:val="007333C9"/>
    <w:rsid w:val="00763DE0"/>
    <w:rsid w:val="007675FC"/>
    <w:rsid w:val="00772542"/>
    <w:rsid w:val="00772E2F"/>
    <w:rsid w:val="00773D61"/>
    <w:rsid w:val="007746D6"/>
    <w:rsid w:val="00774E4F"/>
    <w:rsid w:val="007754EE"/>
    <w:rsid w:val="007768C0"/>
    <w:rsid w:val="007779F9"/>
    <w:rsid w:val="00786706"/>
    <w:rsid w:val="00786894"/>
    <w:rsid w:val="007868D6"/>
    <w:rsid w:val="00792488"/>
    <w:rsid w:val="007947B9"/>
    <w:rsid w:val="007965B1"/>
    <w:rsid w:val="007971CE"/>
    <w:rsid w:val="007A0CFE"/>
    <w:rsid w:val="007A4639"/>
    <w:rsid w:val="007A5990"/>
    <w:rsid w:val="007A718E"/>
    <w:rsid w:val="007B0094"/>
    <w:rsid w:val="007B0C0D"/>
    <w:rsid w:val="007B1F63"/>
    <w:rsid w:val="007B7B7F"/>
    <w:rsid w:val="007D440B"/>
    <w:rsid w:val="007D4C99"/>
    <w:rsid w:val="007F185D"/>
    <w:rsid w:val="007F20D0"/>
    <w:rsid w:val="007F6ABB"/>
    <w:rsid w:val="0080364F"/>
    <w:rsid w:val="0080655F"/>
    <w:rsid w:val="00806790"/>
    <w:rsid w:val="00814D47"/>
    <w:rsid w:val="00815F58"/>
    <w:rsid w:val="008164A3"/>
    <w:rsid w:val="00817A78"/>
    <w:rsid w:val="008276C5"/>
    <w:rsid w:val="00832E54"/>
    <w:rsid w:val="00833206"/>
    <w:rsid w:val="00837483"/>
    <w:rsid w:val="00844FF7"/>
    <w:rsid w:val="00847150"/>
    <w:rsid w:val="00847613"/>
    <w:rsid w:val="008507DB"/>
    <w:rsid w:val="00865FAA"/>
    <w:rsid w:val="00867794"/>
    <w:rsid w:val="008766AC"/>
    <w:rsid w:val="00885495"/>
    <w:rsid w:val="00896078"/>
    <w:rsid w:val="008A20F0"/>
    <w:rsid w:val="008A555A"/>
    <w:rsid w:val="008A7E4A"/>
    <w:rsid w:val="008A7E65"/>
    <w:rsid w:val="008B07A3"/>
    <w:rsid w:val="008B72FF"/>
    <w:rsid w:val="008B7496"/>
    <w:rsid w:val="008C16D6"/>
    <w:rsid w:val="008C46D7"/>
    <w:rsid w:val="008C4A18"/>
    <w:rsid w:val="008D3378"/>
    <w:rsid w:val="008D6F3E"/>
    <w:rsid w:val="008E1096"/>
    <w:rsid w:val="008E609A"/>
    <w:rsid w:val="008E7308"/>
    <w:rsid w:val="008F232F"/>
    <w:rsid w:val="008F419C"/>
    <w:rsid w:val="00912098"/>
    <w:rsid w:val="00921421"/>
    <w:rsid w:val="00926D9D"/>
    <w:rsid w:val="0093163B"/>
    <w:rsid w:val="009318A1"/>
    <w:rsid w:val="009326A4"/>
    <w:rsid w:val="00932FC4"/>
    <w:rsid w:val="0093355B"/>
    <w:rsid w:val="00936CCF"/>
    <w:rsid w:val="00945CE1"/>
    <w:rsid w:val="00954136"/>
    <w:rsid w:val="009542FA"/>
    <w:rsid w:val="00955F18"/>
    <w:rsid w:val="009616A2"/>
    <w:rsid w:val="00965DC1"/>
    <w:rsid w:val="0096736D"/>
    <w:rsid w:val="00971404"/>
    <w:rsid w:val="0097312A"/>
    <w:rsid w:val="00977F70"/>
    <w:rsid w:val="009871FA"/>
    <w:rsid w:val="0099040C"/>
    <w:rsid w:val="0099253B"/>
    <w:rsid w:val="009A0228"/>
    <w:rsid w:val="009A306D"/>
    <w:rsid w:val="009A6B83"/>
    <w:rsid w:val="009B57EE"/>
    <w:rsid w:val="009C365A"/>
    <w:rsid w:val="009C6B03"/>
    <w:rsid w:val="009D0144"/>
    <w:rsid w:val="009D5FED"/>
    <w:rsid w:val="009E32CB"/>
    <w:rsid w:val="009E48DC"/>
    <w:rsid w:val="009F15C9"/>
    <w:rsid w:val="009F186C"/>
    <w:rsid w:val="009F6566"/>
    <w:rsid w:val="00A04703"/>
    <w:rsid w:val="00A04A80"/>
    <w:rsid w:val="00A12F32"/>
    <w:rsid w:val="00A21F54"/>
    <w:rsid w:val="00A30CFD"/>
    <w:rsid w:val="00A33C9D"/>
    <w:rsid w:val="00A371BE"/>
    <w:rsid w:val="00A37CD7"/>
    <w:rsid w:val="00A43D0E"/>
    <w:rsid w:val="00A44469"/>
    <w:rsid w:val="00A45579"/>
    <w:rsid w:val="00A5337E"/>
    <w:rsid w:val="00A568D2"/>
    <w:rsid w:val="00A60F57"/>
    <w:rsid w:val="00A67CA8"/>
    <w:rsid w:val="00A72B79"/>
    <w:rsid w:val="00A75D54"/>
    <w:rsid w:val="00A84159"/>
    <w:rsid w:val="00A84967"/>
    <w:rsid w:val="00A85908"/>
    <w:rsid w:val="00A907EC"/>
    <w:rsid w:val="00A95D70"/>
    <w:rsid w:val="00AA0BF8"/>
    <w:rsid w:val="00AA311A"/>
    <w:rsid w:val="00AA327D"/>
    <w:rsid w:val="00AA62BF"/>
    <w:rsid w:val="00AB77D8"/>
    <w:rsid w:val="00AC176A"/>
    <w:rsid w:val="00AC5320"/>
    <w:rsid w:val="00AC733C"/>
    <w:rsid w:val="00AE45A2"/>
    <w:rsid w:val="00AF3CDA"/>
    <w:rsid w:val="00AF516B"/>
    <w:rsid w:val="00AF5905"/>
    <w:rsid w:val="00AF74AD"/>
    <w:rsid w:val="00AF750A"/>
    <w:rsid w:val="00B01C6E"/>
    <w:rsid w:val="00B03312"/>
    <w:rsid w:val="00B052A4"/>
    <w:rsid w:val="00B06DF5"/>
    <w:rsid w:val="00B07A28"/>
    <w:rsid w:val="00B07DA1"/>
    <w:rsid w:val="00B1244D"/>
    <w:rsid w:val="00B12817"/>
    <w:rsid w:val="00B2068B"/>
    <w:rsid w:val="00B22235"/>
    <w:rsid w:val="00B231D3"/>
    <w:rsid w:val="00B23D0A"/>
    <w:rsid w:val="00B323D4"/>
    <w:rsid w:val="00B344EB"/>
    <w:rsid w:val="00B354DD"/>
    <w:rsid w:val="00B41286"/>
    <w:rsid w:val="00B445A6"/>
    <w:rsid w:val="00B4764E"/>
    <w:rsid w:val="00B52158"/>
    <w:rsid w:val="00B52B31"/>
    <w:rsid w:val="00B56FAF"/>
    <w:rsid w:val="00B60F2D"/>
    <w:rsid w:val="00B61DEE"/>
    <w:rsid w:val="00B62058"/>
    <w:rsid w:val="00B74CB4"/>
    <w:rsid w:val="00B8204D"/>
    <w:rsid w:val="00B82379"/>
    <w:rsid w:val="00B84EF3"/>
    <w:rsid w:val="00B85130"/>
    <w:rsid w:val="00B87B10"/>
    <w:rsid w:val="00B9588F"/>
    <w:rsid w:val="00BA2FBA"/>
    <w:rsid w:val="00BB10B1"/>
    <w:rsid w:val="00BB717D"/>
    <w:rsid w:val="00BC3F5F"/>
    <w:rsid w:val="00BC65F6"/>
    <w:rsid w:val="00BD5ECC"/>
    <w:rsid w:val="00BE4442"/>
    <w:rsid w:val="00BE5C47"/>
    <w:rsid w:val="00BF79E4"/>
    <w:rsid w:val="00C001EF"/>
    <w:rsid w:val="00C0336E"/>
    <w:rsid w:val="00C03A08"/>
    <w:rsid w:val="00C04682"/>
    <w:rsid w:val="00C048AD"/>
    <w:rsid w:val="00C05E2F"/>
    <w:rsid w:val="00C06329"/>
    <w:rsid w:val="00C10938"/>
    <w:rsid w:val="00C127E8"/>
    <w:rsid w:val="00C23A76"/>
    <w:rsid w:val="00C32020"/>
    <w:rsid w:val="00C32E73"/>
    <w:rsid w:val="00C341E8"/>
    <w:rsid w:val="00C40CEE"/>
    <w:rsid w:val="00C57BB3"/>
    <w:rsid w:val="00C617A2"/>
    <w:rsid w:val="00C64316"/>
    <w:rsid w:val="00C67632"/>
    <w:rsid w:val="00C713EF"/>
    <w:rsid w:val="00C800FD"/>
    <w:rsid w:val="00C81C1D"/>
    <w:rsid w:val="00C81D76"/>
    <w:rsid w:val="00C82055"/>
    <w:rsid w:val="00C86E94"/>
    <w:rsid w:val="00C92FF4"/>
    <w:rsid w:val="00C95F74"/>
    <w:rsid w:val="00CA192B"/>
    <w:rsid w:val="00CA5DAC"/>
    <w:rsid w:val="00CA78B3"/>
    <w:rsid w:val="00CA79FB"/>
    <w:rsid w:val="00CC0A47"/>
    <w:rsid w:val="00CC12E6"/>
    <w:rsid w:val="00CD1369"/>
    <w:rsid w:val="00CD27BA"/>
    <w:rsid w:val="00CD315F"/>
    <w:rsid w:val="00CE02D5"/>
    <w:rsid w:val="00CE1BDF"/>
    <w:rsid w:val="00CE34E4"/>
    <w:rsid w:val="00CE4711"/>
    <w:rsid w:val="00CF04A1"/>
    <w:rsid w:val="00CF1AAA"/>
    <w:rsid w:val="00D02CF3"/>
    <w:rsid w:val="00D033A3"/>
    <w:rsid w:val="00D03A06"/>
    <w:rsid w:val="00D05FC5"/>
    <w:rsid w:val="00D07994"/>
    <w:rsid w:val="00D14265"/>
    <w:rsid w:val="00D1541B"/>
    <w:rsid w:val="00D207C8"/>
    <w:rsid w:val="00D20D60"/>
    <w:rsid w:val="00D223AF"/>
    <w:rsid w:val="00D33C1E"/>
    <w:rsid w:val="00D373D0"/>
    <w:rsid w:val="00D37BF2"/>
    <w:rsid w:val="00D40460"/>
    <w:rsid w:val="00D40DCA"/>
    <w:rsid w:val="00D43CBB"/>
    <w:rsid w:val="00D4727F"/>
    <w:rsid w:val="00D50A81"/>
    <w:rsid w:val="00D543C7"/>
    <w:rsid w:val="00D55A5D"/>
    <w:rsid w:val="00D55AFF"/>
    <w:rsid w:val="00D631A9"/>
    <w:rsid w:val="00D651B9"/>
    <w:rsid w:val="00D6597B"/>
    <w:rsid w:val="00D75AE1"/>
    <w:rsid w:val="00D76524"/>
    <w:rsid w:val="00D83B1E"/>
    <w:rsid w:val="00D925D8"/>
    <w:rsid w:val="00D929B7"/>
    <w:rsid w:val="00DA11C9"/>
    <w:rsid w:val="00DA4AE6"/>
    <w:rsid w:val="00DA7144"/>
    <w:rsid w:val="00DA7DCC"/>
    <w:rsid w:val="00DB69F4"/>
    <w:rsid w:val="00DB6C1D"/>
    <w:rsid w:val="00DC3EE2"/>
    <w:rsid w:val="00DC4B00"/>
    <w:rsid w:val="00DC6825"/>
    <w:rsid w:val="00DD35FD"/>
    <w:rsid w:val="00DD6703"/>
    <w:rsid w:val="00DD6817"/>
    <w:rsid w:val="00DE02D0"/>
    <w:rsid w:val="00DE4C77"/>
    <w:rsid w:val="00DF1B0D"/>
    <w:rsid w:val="00DF4A27"/>
    <w:rsid w:val="00E03B8F"/>
    <w:rsid w:val="00E0692A"/>
    <w:rsid w:val="00E252A8"/>
    <w:rsid w:val="00E25633"/>
    <w:rsid w:val="00E320BB"/>
    <w:rsid w:val="00E337C6"/>
    <w:rsid w:val="00E3720D"/>
    <w:rsid w:val="00E3721A"/>
    <w:rsid w:val="00E40572"/>
    <w:rsid w:val="00E4101F"/>
    <w:rsid w:val="00E50251"/>
    <w:rsid w:val="00E5372C"/>
    <w:rsid w:val="00E55E0E"/>
    <w:rsid w:val="00E57CFE"/>
    <w:rsid w:val="00E6483D"/>
    <w:rsid w:val="00E67DA3"/>
    <w:rsid w:val="00E7483E"/>
    <w:rsid w:val="00E8541F"/>
    <w:rsid w:val="00E864AE"/>
    <w:rsid w:val="00E877D0"/>
    <w:rsid w:val="00E91D5B"/>
    <w:rsid w:val="00E93586"/>
    <w:rsid w:val="00E93A8E"/>
    <w:rsid w:val="00E94FFC"/>
    <w:rsid w:val="00E96AA8"/>
    <w:rsid w:val="00EA15C3"/>
    <w:rsid w:val="00EA5DB5"/>
    <w:rsid w:val="00EB62F8"/>
    <w:rsid w:val="00EC2695"/>
    <w:rsid w:val="00ED298B"/>
    <w:rsid w:val="00EE669E"/>
    <w:rsid w:val="00EF7A72"/>
    <w:rsid w:val="00F00037"/>
    <w:rsid w:val="00F00B05"/>
    <w:rsid w:val="00F03A0C"/>
    <w:rsid w:val="00F07FD6"/>
    <w:rsid w:val="00F115EB"/>
    <w:rsid w:val="00F14293"/>
    <w:rsid w:val="00F307C4"/>
    <w:rsid w:val="00F34BEA"/>
    <w:rsid w:val="00F36AB0"/>
    <w:rsid w:val="00F37017"/>
    <w:rsid w:val="00F44CA1"/>
    <w:rsid w:val="00F459AE"/>
    <w:rsid w:val="00F45D46"/>
    <w:rsid w:val="00F53AD6"/>
    <w:rsid w:val="00F53BCA"/>
    <w:rsid w:val="00F54DD1"/>
    <w:rsid w:val="00F622EC"/>
    <w:rsid w:val="00F6233F"/>
    <w:rsid w:val="00F632DF"/>
    <w:rsid w:val="00F63527"/>
    <w:rsid w:val="00F646BD"/>
    <w:rsid w:val="00F66784"/>
    <w:rsid w:val="00F736EF"/>
    <w:rsid w:val="00F74D54"/>
    <w:rsid w:val="00F86944"/>
    <w:rsid w:val="00F90B03"/>
    <w:rsid w:val="00F94A87"/>
    <w:rsid w:val="00F96155"/>
    <w:rsid w:val="00FA0405"/>
    <w:rsid w:val="00FB12D9"/>
    <w:rsid w:val="00FB5AFE"/>
    <w:rsid w:val="00FC0675"/>
    <w:rsid w:val="00FC7460"/>
    <w:rsid w:val="00FD5469"/>
    <w:rsid w:val="00FD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09"/>
  </w:style>
  <w:style w:type="paragraph" w:styleId="1">
    <w:name w:val="heading 1"/>
    <w:basedOn w:val="a"/>
    <w:link w:val="10"/>
    <w:uiPriority w:val="9"/>
    <w:qFormat/>
    <w:rsid w:val="00530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47613"/>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
    <w:next w:val="a"/>
    <w:link w:val="30"/>
    <w:unhideWhenUsed/>
    <w:qFormat/>
    <w:rsid w:val="008476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E0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30E09"/>
    <w:rPr>
      <w:b/>
      <w:bCs/>
    </w:rPr>
  </w:style>
  <w:style w:type="character" w:styleId="a4">
    <w:name w:val="Emphasis"/>
    <w:basedOn w:val="a0"/>
    <w:uiPriority w:val="20"/>
    <w:qFormat/>
    <w:rsid w:val="00530E09"/>
    <w:rPr>
      <w:i/>
      <w:iCs/>
    </w:rPr>
  </w:style>
  <w:style w:type="paragraph" w:styleId="a5">
    <w:name w:val="List Paragraph"/>
    <w:basedOn w:val="a"/>
    <w:uiPriority w:val="34"/>
    <w:qFormat/>
    <w:rsid w:val="00530E09"/>
    <w:pPr>
      <w:ind w:left="720"/>
      <w:contextualSpacing/>
    </w:pPr>
  </w:style>
  <w:style w:type="paragraph" w:styleId="a6">
    <w:name w:val="footnote text"/>
    <w:aliases w:val="single space,footnote text,FOOTNOTES,fn,Footnote,12pt,Table_Footnote_last,Table_Footnote_last Знак Знак Знак,Table_Footnote_last Знак,Текст сноски Знак1 Знак Знак,Текст сноски Знак Знак Знак Знак,Table_Footnote_last Знак1 Знак Знак"/>
    <w:basedOn w:val="a"/>
    <w:link w:val="a7"/>
    <w:uiPriority w:val="99"/>
    <w:unhideWhenUsed/>
    <w:rsid w:val="005A6AD2"/>
    <w:pPr>
      <w:spacing w:after="0" w:line="240" w:lineRule="auto"/>
    </w:pPr>
    <w:rPr>
      <w:sz w:val="20"/>
      <w:szCs w:val="20"/>
    </w:rPr>
  </w:style>
  <w:style w:type="character" w:customStyle="1" w:styleId="a7">
    <w:name w:val="Текст сноски Знак"/>
    <w:aliases w:val="single space Знак,footnote text Знак,FOOTNOTES Знак,fn Знак,Footnote Знак,12pt Знак,Table_Footnote_last Знак1,Table_Footnote_last Знак Знак Знак Знак,Table_Footnote_last Знак Знак,Текст сноски Знак1 Знак Знак Знак"/>
    <w:basedOn w:val="a0"/>
    <w:link w:val="a6"/>
    <w:uiPriority w:val="99"/>
    <w:rsid w:val="005A6AD2"/>
    <w:rPr>
      <w:sz w:val="20"/>
      <w:szCs w:val="20"/>
    </w:rPr>
  </w:style>
  <w:style w:type="character" w:styleId="a8">
    <w:name w:val="footnote reference"/>
    <w:basedOn w:val="a0"/>
    <w:uiPriority w:val="99"/>
    <w:unhideWhenUsed/>
    <w:rsid w:val="005A6AD2"/>
    <w:rPr>
      <w:vertAlign w:val="superscript"/>
    </w:rPr>
  </w:style>
  <w:style w:type="table" w:styleId="a9">
    <w:name w:val="Table Grid"/>
    <w:basedOn w:val="a1"/>
    <w:uiPriority w:val="39"/>
    <w:rsid w:val="00D7652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765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6524"/>
    <w:rPr>
      <w:rFonts w:ascii="Tahoma" w:hAnsi="Tahoma" w:cs="Tahoma"/>
      <w:sz w:val="16"/>
      <w:szCs w:val="16"/>
    </w:rPr>
  </w:style>
  <w:style w:type="character" w:styleId="ac">
    <w:name w:val="Hyperlink"/>
    <w:uiPriority w:val="99"/>
    <w:unhideWhenUsed/>
    <w:rsid w:val="002D4889"/>
    <w:rPr>
      <w:color w:val="0000FF"/>
      <w:u w:val="single"/>
    </w:rPr>
  </w:style>
  <w:style w:type="character" w:customStyle="1" w:styleId="20">
    <w:name w:val="Заголовок 2 Знак"/>
    <w:basedOn w:val="a0"/>
    <w:link w:val="2"/>
    <w:uiPriority w:val="9"/>
    <w:rsid w:val="00847613"/>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847613"/>
    <w:rPr>
      <w:rFonts w:asciiTheme="majorHAnsi" w:eastAsiaTheme="majorEastAsia" w:hAnsiTheme="majorHAnsi" w:cstheme="majorBidi"/>
      <w:b/>
      <w:bCs/>
      <w:color w:val="4F81BD" w:themeColor="accent1"/>
    </w:rPr>
  </w:style>
  <w:style w:type="paragraph" w:styleId="ad">
    <w:name w:val="No Spacing"/>
    <w:uiPriority w:val="99"/>
    <w:qFormat/>
    <w:rsid w:val="00847613"/>
    <w:pPr>
      <w:spacing w:after="0" w:line="240" w:lineRule="auto"/>
    </w:pPr>
    <w:rPr>
      <w:rFonts w:ascii="Calibri" w:eastAsia="Calibri" w:hAnsi="Calibri" w:cs="Times New Roman"/>
    </w:rPr>
  </w:style>
  <w:style w:type="character" w:customStyle="1" w:styleId="s0">
    <w:name w:val="s0"/>
    <w:rsid w:val="00847613"/>
    <w:rPr>
      <w:rFonts w:ascii="Times New Roman" w:hAnsi="Times New Roman" w:cs="Times New Roman"/>
      <w:color w:val="000000"/>
      <w:sz w:val="20"/>
      <w:szCs w:val="20"/>
      <w:u w:val="none"/>
      <w:effect w:val="none"/>
    </w:rPr>
  </w:style>
  <w:style w:type="paragraph" w:styleId="ae">
    <w:name w:val="Normal (Web)"/>
    <w:basedOn w:val="a"/>
    <w:uiPriority w:val="99"/>
    <w:rsid w:val="0084761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15">
    <w:name w:val="j15"/>
    <w:basedOn w:val="a"/>
    <w:rsid w:val="00847613"/>
    <w:pPr>
      <w:spacing w:after="0" w:line="240" w:lineRule="auto"/>
      <w:textAlignment w:val="baseline"/>
    </w:pPr>
    <w:rPr>
      <w:rFonts w:ascii="inherit" w:eastAsia="Times New Roman" w:hAnsi="inherit" w:cs="Times New Roman"/>
      <w:sz w:val="24"/>
      <w:szCs w:val="24"/>
      <w:lang w:eastAsia="ru-RU"/>
    </w:rPr>
  </w:style>
  <w:style w:type="paragraph" w:customStyle="1" w:styleId="j12">
    <w:name w:val="j12"/>
    <w:basedOn w:val="a"/>
    <w:rsid w:val="00847613"/>
    <w:pPr>
      <w:spacing w:after="0" w:line="240" w:lineRule="auto"/>
      <w:textAlignment w:val="baseline"/>
    </w:pPr>
    <w:rPr>
      <w:rFonts w:ascii="inherit" w:eastAsia="Times New Roman" w:hAnsi="inherit" w:cs="Times New Roman"/>
      <w:sz w:val="24"/>
      <w:szCs w:val="24"/>
      <w:lang w:eastAsia="ru-RU"/>
    </w:rPr>
  </w:style>
  <w:style w:type="paragraph" w:customStyle="1" w:styleId="j13">
    <w:name w:val="j13"/>
    <w:basedOn w:val="a"/>
    <w:rsid w:val="00847613"/>
    <w:pPr>
      <w:spacing w:after="0" w:line="240" w:lineRule="auto"/>
      <w:textAlignment w:val="baseline"/>
    </w:pPr>
    <w:rPr>
      <w:rFonts w:ascii="inherit" w:eastAsia="Times New Roman" w:hAnsi="inherit" w:cs="Times New Roman"/>
      <w:sz w:val="24"/>
      <w:szCs w:val="24"/>
      <w:lang w:eastAsia="ru-RU"/>
    </w:rPr>
  </w:style>
  <w:style w:type="paragraph" w:customStyle="1" w:styleId="Default">
    <w:name w:val="Default"/>
    <w:rsid w:val="008476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footer"/>
    <w:basedOn w:val="a"/>
    <w:link w:val="af0"/>
    <w:uiPriority w:val="99"/>
    <w:unhideWhenUsed/>
    <w:rsid w:val="00847613"/>
    <w:pPr>
      <w:tabs>
        <w:tab w:val="center" w:pos="4677"/>
        <w:tab w:val="right" w:pos="9355"/>
      </w:tabs>
      <w:spacing w:before="120" w:after="0" w:line="240" w:lineRule="auto"/>
      <w:ind w:firstLine="709"/>
      <w:jc w:val="both"/>
    </w:pPr>
    <w:rPr>
      <w:rFonts w:ascii="Times New Roman" w:eastAsia="Calibri" w:hAnsi="Times New Roman" w:cs="Times New Roman"/>
      <w:sz w:val="28"/>
    </w:rPr>
  </w:style>
  <w:style w:type="character" w:customStyle="1" w:styleId="af0">
    <w:name w:val="Нижний колонтитул Знак"/>
    <w:basedOn w:val="a0"/>
    <w:link w:val="af"/>
    <w:uiPriority w:val="99"/>
    <w:rsid w:val="00847613"/>
    <w:rPr>
      <w:rFonts w:ascii="Times New Roman" w:eastAsia="Calibri" w:hAnsi="Times New Roman" w:cs="Times New Roman"/>
      <w:sz w:val="28"/>
    </w:rPr>
  </w:style>
  <w:style w:type="paragraph" w:styleId="11">
    <w:name w:val="toc 1"/>
    <w:basedOn w:val="a"/>
    <w:next w:val="a"/>
    <w:autoRedefine/>
    <w:uiPriority w:val="39"/>
    <w:unhideWhenUsed/>
    <w:qFormat/>
    <w:rsid w:val="00847613"/>
    <w:pPr>
      <w:spacing w:after="0" w:line="240" w:lineRule="auto"/>
    </w:pPr>
    <w:rPr>
      <w:rFonts w:ascii="Times New Roman" w:eastAsia="Calibri" w:hAnsi="Times New Roman" w:cs="Times New Roman"/>
      <w:bCs/>
      <w:caps/>
      <w:sz w:val="28"/>
      <w:szCs w:val="24"/>
    </w:rPr>
  </w:style>
  <w:style w:type="paragraph" w:styleId="21">
    <w:name w:val="toc 2"/>
    <w:basedOn w:val="a"/>
    <w:next w:val="a"/>
    <w:autoRedefine/>
    <w:uiPriority w:val="39"/>
    <w:unhideWhenUsed/>
    <w:qFormat/>
    <w:rsid w:val="00847613"/>
    <w:pPr>
      <w:spacing w:after="0" w:line="240" w:lineRule="auto"/>
    </w:pPr>
    <w:rPr>
      <w:rFonts w:ascii="Times New Roman" w:eastAsia="Calibri" w:hAnsi="Times New Roman" w:cs="Times New Roman"/>
      <w:bCs/>
      <w:sz w:val="28"/>
      <w:szCs w:val="20"/>
    </w:rPr>
  </w:style>
  <w:style w:type="paragraph" w:styleId="4">
    <w:name w:val="toc 4"/>
    <w:basedOn w:val="a"/>
    <w:next w:val="a"/>
    <w:autoRedefine/>
    <w:uiPriority w:val="39"/>
    <w:unhideWhenUsed/>
    <w:rsid w:val="00847613"/>
    <w:pPr>
      <w:spacing w:after="0" w:line="240" w:lineRule="auto"/>
      <w:ind w:left="442"/>
    </w:pPr>
    <w:rPr>
      <w:rFonts w:ascii="Times New Roman" w:eastAsia="Calibri" w:hAnsi="Times New Roman" w:cs="Times New Roman"/>
      <w:sz w:val="28"/>
      <w:szCs w:val="20"/>
    </w:rPr>
  </w:style>
  <w:style w:type="paragraph" w:styleId="af1">
    <w:name w:val="Body Text"/>
    <w:basedOn w:val="a"/>
    <w:link w:val="af2"/>
    <w:uiPriority w:val="1"/>
    <w:qFormat/>
    <w:rsid w:val="00847613"/>
    <w:pPr>
      <w:widowControl w:val="0"/>
      <w:spacing w:after="0" w:line="240" w:lineRule="auto"/>
    </w:pPr>
    <w:rPr>
      <w:rFonts w:ascii="Times New Roman" w:eastAsia="Times New Roman" w:hAnsi="Times New Roman" w:cs="Times New Roman"/>
      <w:sz w:val="24"/>
      <w:szCs w:val="24"/>
      <w:lang w:val="en-US"/>
    </w:rPr>
  </w:style>
  <w:style w:type="character" w:customStyle="1" w:styleId="af2">
    <w:name w:val="Основной текст Знак"/>
    <w:basedOn w:val="a0"/>
    <w:link w:val="af1"/>
    <w:uiPriority w:val="1"/>
    <w:rsid w:val="00847613"/>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847613"/>
    <w:pPr>
      <w:widowControl w:val="0"/>
      <w:spacing w:after="0" w:line="240" w:lineRule="auto"/>
      <w:ind w:left="103"/>
    </w:pPr>
    <w:rPr>
      <w:rFonts w:ascii="Times New Roman" w:eastAsia="Times New Roman" w:hAnsi="Times New Roman" w:cs="Times New Roman"/>
      <w:lang w:val="en-US"/>
    </w:rPr>
  </w:style>
  <w:style w:type="character" w:customStyle="1" w:styleId="s1">
    <w:name w:val="s1"/>
    <w:rsid w:val="00847613"/>
    <w:rPr>
      <w:rFonts w:ascii="Times New Roman" w:hAnsi="Times New Roman" w:cs="Times New Roman" w:hint="default"/>
      <w:b/>
      <w:bCs/>
      <w:color w:val="000000"/>
    </w:rPr>
  </w:style>
  <w:style w:type="paragraph" w:styleId="af3">
    <w:name w:val="header"/>
    <w:basedOn w:val="a"/>
    <w:link w:val="af4"/>
    <w:uiPriority w:val="99"/>
    <w:unhideWhenUsed/>
    <w:rsid w:val="00847613"/>
    <w:pPr>
      <w:tabs>
        <w:tab w:val="center" w:pos="4677"/>
        <w:tab w:val="right" w:pos="9355"/>
      </w:tabs>
    </w:pPr>
    <w:rPr>
      <w:rFonts w:ascii="Calibri" w:eastAsia="Calibri" w:hAnsi="Calibri" w:cs="Times New Roman"/>
    </w:rPr>
  </w:style>
  <w:style w:type="character" w:customStyle="1" w:styleId="af4">
    <w:name w:val="Верхний колонтитул Знак"/>
    <w:basedOn w:val="a0"/>
    <w:link w:val="af3"/>
    <w:uiPriority w:val="99"/>
    <w:rsid w:val="00847613"/>
    <w:rPr>
      <w:rFonts w:ascii="Calibri" w:eastAsia="Calibri" w:hAnsi="Calibri" w:cs="Times New Roman"/>
    </w:rPr>
  </w:style>
  <w:style w:type="paragraph" w:customStyle="1" w:styleId="caaieiaie5">
    <w:name w:val="caaieiaie 5"/>
    <w:basedOn w:val="a"/>
    <w:next w:val="a"/>
    <w:rsid w:val="00847613"/>
    <w:pPr>
      <w:keepNext/>
      <w:suppressAutoHyphens/>
      <w:spacing w:after="0" w:line="240" w:lineRule="auto"/>
      <w:jc w:val="both"/>
    </w:pPr>
    <w:rPr>
      <w:rFonts w:ascii="Times Kaz" w:eastAsia="Times New Roman" w:hAnsi="Times Kaz" w:cs="Times New Roman"/>
      <w:sz w:val="24"/>
      <w:szCs w:val="20"/>
      <w:lang w:eastAsia="ar-SA"/>
    </w:rPr>
  </w:style>
  <w:style w:type="paragraph" w:customStyle="1" w:styleId="ConsPlusNormal">
    <w:name w:val="ConsPlusNormal"/>
    <w:rsid w:val="008476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toc 3"/>
    <w:basedOn w:val="a"/>
    <w:next w:val="a"/>
    <w:autoRedefine/>
    <w:uiPriority w:val="39"/>
    <w:unhideWhenUsed/>
    <w:rsid w:val="00847613"/>
    <w:pPr>
      <w:spacing w:after="0" w:line="240" w:lineRule="auto"/>
      <w:ind w:left="221"/>
    </w:pPr>
    <w:rPr>
      <w:rFonts w:ascii="Times New Roman" w:eastAsia="Calibri" w:hAnsi="Times New Roman" w:cs="Times New Roman"/>
      <w:sz w:val="28"/>
      <w:szCs w:val="20"/>
    </w:rPr>
  </w:style>
  <w:style w:type="paragraph" w:styleId="5">
    <w:name w:val="toc 5"/>
    <w:basedOn w:val="a"/>
    <w:next w:val="a"/>
    <w:autoRedefine/>
    <w:uiPriority w:val="39"/>
    <w:unhideWhenUsed/>
    <w:rsid w:val="00847613"/>
    <w:pPr>
      <w:spacing w:after="0"/>
      <w:ind w:left="660"/>
    </w:pPr>
    <w:rPr>
      <w:rFonts w:eastAsia="Calibri" w:cs="Times New Roman"/>
      <w:sz w:val="20"/>
      <w:szCs w:val="20"/>
    </w:rPr>
  </w:style>
  <w:style w:type="paragraph" w:styleId="6">
    <w:name w:val="toc 6"/>
    <w:basedOn w:val="a"/>
    <w:next w:val="a"/>
    <w:autoRedefine/>
    <w:uiPriority w:val="39"/>
    <w:unhideWhenUsed/>
    <w:rsid w:val="00847613"/>
    <w:pPr>
      <w:spacing w:after="0"/>
      <w:ind w:left="880"/>
    </w:pPr>
    <w:rPr>
      <w:rFonts w:eastAsia="Calibri" w:cs="Times New Roman"/>
      <w:sz w:val="20"/>
      <w:szCs w:val="20"/>
    </w:rPr>
  </w:style>
  <w:style w:type="paragraph" w:styleId="7">
    <w:name w:val="toc 7"/>
    <w:basedOn w:val="a"/>
    <w:next w:val="a"/>
    <w:autoRedefine/>
    <w:uiPriority w:val="39"/>
    <w:unhideWhenUsed/>
    <w:rsid w:val="00847613"/>
    <w:pPr>
      <w:spacing w:after="0"/>
      <w:ind w:left="1100"/>
    </w:pPr>
    <w:rPr>
      <w:rFonts w:eastAsia="Calibri" w:cs="Times New Roman"/>
      <w:sz w:val="20"/>
      <w:szCs w:val="20"/>
    </w:rPr>
  </w:style>
  <w:style w:type="paragraph" w:styleId="8">
    <w:name w:val="toc 8"/>
    <w:basedOn w:val="a"/>
    <w:next w:val="a"/>
    <w:autoRedefine/>
    <w:uiPriority w:val="39"/>
    <w:unhideWhenUsed/>
    <w:rsid w:val="00847613"/>
    <w:pPr>
      <w:spacing w:after="0"/>
      <w:ind w:left="1320"/>
    </w:pPr>
    <w:rPr>
      <w:rFonts w:eastAsia="Calibri" w:cs="Times New Roman"/>
      <w:sz w:val="20"/>
      <w:szCs w:val="20"/>
    </w:rPr>
  </w:style>
  <w:style w:type="paragraph" w:styleId="9">
    <w:name w:val="toc 9"/>
    <w:basedOn w:val="a"/>
    <w:next w:val="a"/>
    <w:autoRedefine/>
    <w:uiPriority w:val="39"/>
    <w:unhideWhenUsed/>
    <w:rsid w:val="00847613"/>
    <w:pPr>
      <w:spacing w:after="0"/>
      <w:ind w:left="1540"/>
    </w:pPr>
    <w:rPr>
      <w:rFonts w:eastAsia="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09"/>
  </w:style>
  <w:style w:type="paragraph" w:styleId="1">
    <w:name w:val="heading 1"/>
    <w:basedOn w:val="a"/>
    <w:link w:val="10"/>
    <w:uiPriority w:val="9"/>
    <w:qFormat/>
    <w:rsid w:val="00530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47613"/>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
    <w:next w:val="a"/>
    <w:link w:val="30"/>
    <w:unhideWhenUsed/>
    <w:qFormat/>
    <w:rsid w:val="008476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E0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30E09"/>
    <w:rPr>
      <w:b/>
      <w:bCs/>
    </w:rPr>
  </w:style>
  <w:style w:type="character" w:styleId="a4">
    <w:name w:val="Emphasis"/>
    <w:basedOn w:val="a0"/>
    <w:uiPriority w:val="20"/>
    <w:qFormat/>
    <w:rsid w:val="00530E09"/>
    <w:rPr>
      <w:i/>
      <w:iCs/>
    </w:rPr>
  </w:style>
  <w:style w:type="paragraph" w:styleId="a5">
    <w:name w:val="List Paragraph"/>
    <w:basedOn w:val="a"/>
    <w:uiPriority w:val="34"/>
    <w:qFormat/>
    <w:rsid w:val="00530E09"/>
    <w:pPr>
      <w:ind w:left="720"/>
      <w:contextualSpacing/>
    </w:pPr>
  </w:style>
  <w:style w:type="paragraph" w:styleId="a6">
    <w:name w:val="footnote text"/>
    <w:aliases w:val="single space,footnote text,FOOTNOTES,fn,Footnote,12pt,Table_Footnote_last,Table_Footnote_last Знак Знак Знак,Table_Footnote_last Знак,Текст сноски Знак1 Знак Знак,Текст сноски Знак Знак Знак Знак,Table_Footnote_last Знак1 Знак Знак"/>
    <w:basedOn w:val="a"/>
    <w:link w:val="a7"/>
    <w:uiPriority w:val="99"/>
    <w:unhideWhenUsed/>
    <w:rsid w:val="005A6AD2"/>
    <w:pPr>
      <w:spacing w:after="0" w:line="240" w:lineRule="auto"/>
    </w:pPr>
    <w:rPr>
      <w:sz w:val="20"/>
      <w:szCs w:val="20"/>
    </w:rPr>
  </w:style>
  <w:style w:type="character" w:customStyle="1" w:styleId="a7">
    <w:name w:val="Текст сноски Знак"/>
    <w:aliases w:val="single space Знак,footnote text Знак,FOOTNOTES Знак,fn Знак,Footnote Знак,12pt Знак,Table_Footnote_last Знак1,Table_Footnote_last Знак Знак Знак Знак,Table_Footnote_last Знак Знак,Текст сноски Знак1 Знак Знак Знак"/>
    <w:basedOn w:val="a0"/>
    <w:link w:val="a6"/>
    <w:uiPriority w:val="99"/>
    <w:rsid w:val="005A6AD2"/>
    <w:rPr>
      <w:sz w:val="20"/>
      <w:szCs w:val="20"/>
    </w:rPr>
  </w:style>
  <w:style w:type="character" w:styleId="a8">
    <w:name w:val="footnote reference"/>
    <w:basedOn w:val="a0"/>
    <w:uiPriority w:val="99"/>
    <w:unhideWhenUsed/>
    <w:rsid w:val="005A6AD2"/>
    <w:rPr>
      <w:vertAlign w:val="superscript"/>
    </w:rPr>
  </w:style>
  <w:style w:type="table" w:styleId="a9">
    <w:name w:val="Table Grid"/>
    <w:basedOn w:val="a1"/>
    <w:uiPriority w:val="39"/>
    <w:rsid w:val="00D7652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765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6524"/>
    <w:rPr>
      <w:rFonts w:ascii="Tahoma" w:hAnsi="Tahoma" w:cs="Tahoma"/>
      <w:sz w:val="16"/>
      <w:szCs w:val="16"/>
    </w:rPr>
  </w:style>
  <w:style w:type="character" w:styleId="ac">
    <w:name w:val="Hyperlink"/>
    <w:uiPriority w:val="99"/>
    <w:unhideWhenUsed/>
    <w:rsid w:val="002D4889"/>
    <w:rPr>
      <w:color w:val="0000FF"/>
      <w:u w:val="single"/>
    </w:rPr>
  </w:style>
  <w:style w:type="character" w:customStyle="1" w:styleId="20">
    <w:name w:val="Заголовок 2 Знак"/>
    <w:basedOn w:val="a0"/>
    <w:link w:val="2"/>
    <w:uiPriority w:val="9"/>
    <w:rsid w:val="00847613"/>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847613"/>
    <w:rPr>
      <w:rFonts w:asciiTheme="majorHAnsi" w:eastAsiaTheme="majorEastAsia" w:hAnsiTheme="majorHAnsi" w:cstheme="majorBidi"/>
      <w:b/>
      <w:bCs/>
      <w:color w:val="4F81BD" w:themeColor="accent1"/>
    </w:rPr>
  </w:style>
  <w:style w:type="paragraph" w:styleId="ad">
    <w:name w:val="No Spacing"/>
    <w:uiPriority w:val="99"/>
    <w:qFormat/>
    <w:rsid w:val="00847613"/>
    <w:pPr>
      <w:spacing w:after="0" w:line="240" w:lineRule="auto"/>
    </w:pPr>
    <w:rPr>
      <w:rFonts w:ascii="Calibri" w:eastAsia="Calibri" w:hAnsi="Calibri" w:cs="Times New Roman"/>
    </w:rPr>
  </w:style>
  <w:style w:type="character" w:customStyle="1" w:styleId="s0">
    <w:name w:val="s0"/>
    <w:rsid w:val="00847613"/>
    <w:rPr>
      <w:rFonts w:ascii="Times New Roman" w:hAnsi="Times New Roman" w:cs="Times New Roman"/>
      <w:color w:val="000000"/>
      <w:sz w:val="20"/>
      <w:szCs w:val="20"/>
      <w:u w:val="none"/>
      <w:effect w:val="none"/>
    </w:rPr>
  </w:style>
  <w:style w:type="paragraph" w:styleId="ae">
    <w:name w:val="Normal (Web)"/>
    <w:basedOn w:val="a"/>
    <w:uiPriority w:val="99"/>
    <w:rsid w:val="0084761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15">
    <w:name w:val="j15"/>
    <w:basedOn w:val="a"/>
    <w:rsid w:val="00847613"/>
    <w:pPr>
      <w:spacing w:after="0" w:line="240" w:lineRule="auto"/>
      <w:textAlignment w:val="baseline"/>
    </w:pPr>
    <w:rPr>
      <w:rFonts w:ascii="inherit" w:eastAsia="Times New Roman" w:hAnsi="inherit" w:cs="Times New Roman"/>
      <w:sz w:val="24"/>
      <w:szCs w:val="24"/>
      <w:lang w:eastAsia="ru-RU"/>
    </w:rPr>
  </w:style>
  <w:style w:type="paragraph" w:customStyle="1" w:styleId="j12">
    <w:name w:val="j12"/>
    <w:basedOn w:val="a"/>
    <w:rsid w:val="00847613"/>
    <w:pPr>
      <w:spacing w:after="0" w:line="240" w:lineRule="auto"/>
      <w:textAlignment w:val="baseline"/>
    </w:pPr>
    <w:rPr>
      <w:rFonts w:ascii="inherit" w:eastAsia="Times New Roman" w:hAnsi="inherit" w:cs="Times New Roman"/>
      <w:sz w:val="24"/>
      <w:szCs w:val="24"/>
      <w:lang w:eastAsia="ru-RU"/>
    </w:rPr>
  </w:style>
  <w:style w:type="paragraph" w:customStyle="1" w:styleId="j13">
    <w:name w:val="j13"/>
    <w:basedOn w:val="a"/>
    <w:rsid w:val="00847613"/>
    <w:pPr>
      <w:spacing w:after="0" w:line="240" w:lineRule="auto"/>
      <w:textAlignment w:val="baseline"/>
    </w:pPr>
    <w:rPr>
      <w:rFonts w:ascii="inherit" w:eastAsia="Times New Roman" w:hAnsi="inherit" w:cs="Times New Roman"/>
      <w:sz w:val="24"/>
      <w:szCs w:val="24"/>
      <w:lang w:eastAsia="ru-RU"/>
    </w:rPr>
  </w:style>
  <w:style w:type="paragraph" w:customStyle="1" w:styleId="Default">
    <w:name w:val="Default"/>
    <w:rsid w:val="008476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footer"/>
    <w:basedOn w:val="a"/>
    <w:link w:val="af0"/>
    <w:uiPriority w:val="99"/>
    <w:unhideWhenUsed/>
    <w:rsid w:val="00847613"/>
    <w:pPr>
      <w:tabs>
        <w:tab w:val="center" w:pos="4677"/>
        <w:tab w:val="right" w:pos="9355"/>
      </w:tabs>
      <w:spacing w:before="120" w:after="0" w:line="240" w:lineRule="auto"/>
      <w:ind w:firstLine="709"/>
      <w:jc w:val="both"/>
    </w:pPr>
    <w:rPr>
      <w:rFonts w:ascii="Times New Roman" w:eastAsia="Calibri" w:hAnsi="Times New Roman" w:cs="Times New Roman"/>
      <w:sz w:val="28"/>
    </w:rPr>
  </w:style>
  <w:style w:type="character" w:customStyle="1" w:styleId="af0">
    <w:name w:val="Нижний колонтитул Знак"/>
    <w:basedOn w:val="a0"/>
    <w:link w:val="af"/>
    <w:uiPriority w:val="99"/>
    <w:rsid w:val="00847613"/>
    <w:rPr>
      <w:rFonts w:ascii="Times New Roman" w:eastAsia="Calibri" w:hAnsi="Times New Roman" w:cs="Times New Roman"/>
      <w:sz w:val="28"/>
    </w:rPr>
  </w:style>
  <w:style w:type="paragraph" w:styleId="11">
    <w:name w:val="toc 1"/>
    <w:basedOn w:val="a"/>
    <w:next w:val="a"/>
    <w:autoRedefine/>
    <w:uiPriority w:val="39"/>
    <w:unhideWhenUsed/>
    <w:qFormat/>
    <w:rsid w:val="00847613"/>
    <w:pPr>
      <w:spacing w:after="0" w:line="240" w:lineRule="auto"/>
    </w:pPr>
    <w:rPr>
      <w:rFonts w:ascii="Times New Roman" w:eastAsia="Calibri" w:hAnsi="Times New Roman" w:cs="Times New Roman"/>
      <w:bCs/>
      <w:caps/>
      <w:sz w:val="28"/>
      <w:szCs w:val="24"/>
    </w:rPr>
  </w:style>
  <w:style w:type="paragraph" w:styleId="21">
    <w:name w:val="toc 2"/>
    <w:basedOn w:val="a"/>
    <w:next w:val="a"/>
    <w:autoRedefine/>
    <w:uiPriority w:val="39"/>
    <w:unhideWhenUsed/>
    <w:qFormat/>
    <w:rsid w:val="00847613"/>
    <w:pPr>
      <w:spacing w:after="0" w:line="240" w:lineRule="auto"/>
    </w:pPr>
    <w:rPr>
      <w:rFonts w:ascii="Times New Roman" w:eastAsia="Calibri" w:hAnsi="Times New Roman" w:cs="Times New Roman"/>
      <w:bCs/>
      <w:sz w:val="28"/>
      <w:szCs w:val="20"/>
    </w:rPr>
  </w:style>
  <w:style w:type="paragraph" w:styleId="4">
    <w:name w:val="toc 4"/>
    <w:basedOn w:val="a"/>
    <w:next w:val="a"/>
    <w:autoRedefine/>
    <w:uiPriority w:val="39"/>
    <w:unhideWhenUsed/>
    <w:rsid w:val="00847613"/>
    <w:pPr>
      <w:spacing w:after="0" w:line="240" w:lineRule="auto"/>
      <w:ind w:left="442"/>
    </w:pPr>
    <w:rPr>
      <w:rFonts w:ascii="Times New Roman" w:eastAsia="Calibri" w:hAnsi="Times New Roman" w:cs="Times New Roman"/>
      <w:sz w:val="28"/>
      <w:szCs w:val="20"/>
    </w:rPr>
  </w:style>
  <w:style w:type="paragraph" w:styleId="af1">
    <w:name w:val="Body Text"/>
    <w:basedOn w:val="a"/>
    <w:link w:val="af2"/>
    <w:uiPriority w:val="1"/>
    <w:qFormat/>
    <w:rsid w:val="00847613"/>
    <w:pPr>
      <w:widowControl w:val="0"/>
      <w:spacing w:after="0" w:line="240" w:lineRule="auto"/>
    </w:pPr>
    <w:rPr>
      <w:rFonts w:ascii="Times New Roman" w:eastAsia="Times New Roman" w:hAnsi="Times New Roman" w:cs="Times New Roman"/>
      <w:sz w:val="24"/>
      <w:szCs w:val="24"/>
      <w:lang w:val="en-US"/>
    </w:rPr>
  </w:style>
  <w:style w:type="character" w:customStyle="1" w:styleId="af2">
    <w:name w:val="Основной текст Знак"/>
    <w:basedOn w:val="a0"/>
    <w:link w:val="af1"/>
    <w:uiPriority w:val="1"/>
    <w:rsid w:val="00847613"/>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847613"/>
    <w:pPr>
      <w:widowControl w:val="0"/>
      <w:spacing w:after="0" w:line="240" w:lineRule="auto"/>
      <w:ind w:left="103"/>
    </w:pPr>
    <w:rPr>
      <w:rFonts w:ascii="Times New Roman" w:eastAsia="Times New Roman" w:hAnsi="Times New Roman" w:cs="Times New Roman"/>
      <w:lang w:val="en-US"/>
    </w:rPr>
  </w:style>
  <w:style w:type="character" w:customStyle="1" w:styleId="s1">
    <w:name w:val="s1"/>
    <w:rsid w:val="00847613"/>
    <w:rPr>
      <w:rFonts w:ascii="Times New Roman" w:hAnsi="Times New Roman" w:cs="Times New Roman" w:hint="default"/>
      <w:b/>
      <w:bCs/>
      <w:color w:val="000000"/>
    </w:rPr>
  </w:style>
  <w:style w:type="paragraph" w:styleId="af3">
    <w:name w:val="header"/>
    <w:basedOn w:val="a"/>
    <w:link w:val="af4"/>
    <w:uiPriority w:val="99"/>
    <w:unhideWhenUsed/>
    <w:rsid w:val="00847613"/>
    <w:pPr>
      <w:tabs>
        <w:tab w:val="center" w:pos="4677"/>
        <w:tab w:val="right" w:pos="9355"/>
      </w:tabs>
    </w:pPr>
    <w:rPr>
      <w:rFonts w:ascii="Calibri" w:eastAsia="Calibri" w:hAnsi="Calibri" w:cs="Times New Roman"/>
    </w:rPr>
  </w:style>
  <w:style w:type="character" w:customStyle="1" w:styleId="af4">
    <w:name w:val="Верхний колонтитул Знак"/>
    <w:basedOn w:val="a0"/>
    <w:link w:val="af3"/>
    <w:uiPriority w:val="99"/>
    <w:rsid w:val="00847613"/>
    <w:rPr>
      <w:rFonts w:ascii="Calibri" w:eastAsia="Calibri" w:hAnsi="Calibri" w:cs="Times New Roman"/>
    </w:rPr>
  </w:style>
  <w:style w:type="paragraph" w:customStyle="1" w:styleId="caaieiaie5">
    <w:name w:val="caaieiaie 5"/>
    <w:basedOn w:val="a"/>
    <w:next w:val="a"/>
    <w:rsid w:val="00847613"/>
    <w:pPr>
      <w:keepNext/>
      <w:suppressAutoHyphens/>
      <w:spacing w:after="0" w:line="240" w:lineRule="auto"/>
      <w:jc w:val="both"/>
    </w:pPr>
    <w:rPr>
      <w:rFonts w:ascii="Times Kaz" w:eastAsia="Times New Roman" w:hAnsi="Times Kaz" w:cs="Times New Roman"/>
      <w:sz w:val="24"/>
      <w:szCs w:val="20"/>
      <w:lang w:eastAsia="ar-SA"/>
    </w:rPr>
  </w:style>
  <w:style w:type="paragraph" w:customStyle="1" w:styleId="ConsPlusNormal">
    <w:name w:val="ConsPlusNormal"/>
    <w:rsid w:val="008476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toc 3"/>
    <w:basedOn w:val="a"/>
    <w:next w:val="a"/>
    <w:autoRedefine/>
    <w:uiPriority w:val="39"/>
    <w:unhideWhenUsed/>
    <w:rsid w:val="00847613"/>
    <w:pPr>
      <w:spacing w:after="0" w:line="240" w:lineRule="auto"/>
      <w:ind w:left="221"/>
    </w:pPr>
    <w:rPr>
      <w:rFonts w:ascii="Times New Roman" w:eastAsia="Calibri" w:hAnsi="Times New Roman" w:cs="Times New Roman"/>
      <w:sz w:val="28"/>
      <w:szCs w:val="20"/>
    </w:rPr>
  </w:style>
  <w:style w:type="paragraph" w:styleId="5">
    <w:name w:val="toc 5"/>
    <w:basedOn w:val="a"/>
    <w:next w:val="a"/>
    <w:autoRedefine/>
    <w:uiPriority w:val="39"/>
    <w:unhideWhenUsed/>
    <w:rsid w:val="00847613"/>
    <w:pPr>
      <w:spacing w:after="0"/>
      <w:ind w:left="660"/>
    </w:pPr>
    <w:rPr>
      <w:rFonts w:eastAsia="Calibri" w:cs="Times New Roman"/>
      <w:sz w:val="20"/>
      <w:szCs w:val="20"/>
    </w:rPr>
  </w:style>
  <w:style w:type="paragraph" w:styleId="6">
    <w:name w:val="toc 6"/>
    <w:basedOn w:val="a"/>
    <w:next w:val="a"/>
    <w:autoRedefine/>
    <w:uiPriority w:val="39"/>
    <w:unhideWhenUsed/>
    <w:rsid w:val="00847613"/>
    <w:pPr>
      <w:spacing w:after="0"/>
      <w:ind w:left="880"/>
    </w:pPr>
    <w:rPr>
      <w:rFonts w:eastAsia="Calibri" w:cs="Times New Roman"/>
      <w:sz w:val="20"/>
      <w:szCs w:val="20"/>
    </w:rPr>
  </w:style>
  <w:style w:type="paragraph" w:styleId="7">
    <w:name w:val="toc 7"/>
    <w:basedOn w:val="a"/>
    <w:next w:val="a"/>
    <w:autoRedefine/>
    <w:uiPriority w:val="39"/>
    <w:unhideWhenUsed/>
    <w:rsid w:val="00847613"/>
    <w:pPr>
      <w:spacing w:after="0"/>
      <w:ind w:left="1100"/>
    </w:pPr>
    <w:rPr>
      <w:rFonts w:eastAsia="Calibri" w:cs="Times New Roman"/>
      <w:sz w:val="20"/>
      <w:szCs w:val="20"/>
    </w:rPr>
  </w:style>
  <w:style w:type="paragraph" w:styleId="8">
    <w:name w:val="toc 8"/>
    <w:basedOn w:val="a"/>
    <w:next w:val="a"/>
    <w:autoRedefine/>
    <w:uiPriority w:val="39"/>
    <w:unhideWhenUsed/>
    <w:rsid w:val="00847613"/>
    <w:pPr>
      <w:spacing w:after="0"/>
      <w:ind w:left="1320"/>
    </w:pPr>
    <w:rPr>
      <w:rFonts w:eastAsia="Calibri" w:cs="Times New Roman"/>
      <w:sz w:val="20"/>
      <w:szCs w:val="20"/>
    </w:rPr>
  </w:style>
  <w:style w:type="paragraph" w:styleId="9">
    <w:name w:val="toc 9"/>
    <w:basedOn w:val="a"/>
    <w:next w:val="a"/>
    <w:autoRedefine/>
    <w:uiPriority w:val="39"/>
    <w:unhideWhenUsed/>
    <w:rsid w:val="00847613"/>
    <w:pPr>
      <w:spacing w:after="0"/>
      <w:ind w:left="1540"/>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511">
      <w:bodyDiv w:val="1"/>
      <w:marLeft w:val="0"/>
      <w:marRight w:val="0"/>
      <w:marTop w:val="0"/>
      <w:marBottom w:val="0"/>
      <w:divBdr>
        <w:top w:val="none" w:sz="0" w:space="0" w:color="auto"/>
        <w:left w:val="none" w:sz="0" w:space="0" w:color="auto"/>
        <w:bottom w:val="none" w:sz="0" w:space="0" w:color="auto"/>
        <w:right w:val="none" w:sz="0" w:space="0" w:color="auto"/>
      </w:divBdr>
    </w:div>
    <w:div w:id="26873666">
      <w:bodyDiv w:val="1"/>
      <w:marLeft w:val="0"/>
      <w:marRight w:val="0"/>
      <w:marTop w:val="0"/>
      <w:marBottom w:val="0"/>
      <w:divBdr>
        <w:top w:val="none" w:sz="0" w:space="0" w:color="auto"/>
        <w:left w:val="none" w:sz="0" w:space="0" w:color="auto"/>
        <w:bottom w:val="none" w:sz="0" w:space="0" w:color="auto"/>
        <w:right w:val="none" w:sz="0" w:space="0" w:color="auto"/>
      </w:divBdr>
    </w:div>
    <w:div w:id="47460789">
      <w:bodyDiv w:val="1"/>
      <w:marLeft w:val="0"/>
      <w:marRight w:val="0"/>
      <w:marTop w:val="0"/>
      <w:marBottom w:val="0"/>
      <w:divBdr>
        <w:top w:val="none" w:sz="0" w:space="0" w:color="auto"/>
        <w:left w:val="none" w:sz="0" w:space="0" w:color="auto"/>
        <w:bottom w:val="none" w:sz="0" w:space="0" w:color="auto"/>
        <w:right w:val="none" w:sz="0" w:space="0" w:color="auto"/>
      </w:divBdr>
    </w:div>
    <w:div w:id="59596916">
      <w:bodyDiv w:val="1"/>
      <w:marLeft w:val="0"/>
      <w:marRight w:val="0"/>
      <w:marTop w:val="0"/>
      <w:marBottom w:val="0"/>
      <w:divBdr>
        <w:top w:val="none" w:sz="0" w:space="0" w:color="auto"/>
        <w:left w:val="none" w:sz="0" w:space="0" w:color="auto"/>
        <w:bottom w:val="none" w:sz="0" w:space="0" w:color="auto"/>
        <w:right w:val="none" w:sz="0" w:space="0" w:color="auto"/>
      </w:divBdr>
    </w:div>
    <w:div w:id="69735767">
      <w:bodyDiv w:val="1"/>
      <w:marLeft w:val="0"/>
      <w:marRight w:val="0"/>
      <w:marTop w:val="0"/>
      <w:marBottom w:val="0"/>
      <w:divBdr>
        <w:top w:val="none" w:sz="0" w:space="0" w:color="auto"/>
        <w:left w:val="none" w:sz="0" w:space="0" w:color="auto"/>
        <w:bottom w:val="none" w:sz="0" w:space="0" w:color="auto"/>
        <w:right w:val="none" w:sz="0" w:space="0" w:color="auto"/>
      </w:divBdr>
    </w:div>
    <w:div w:id="72968573">
      <w:bodyDiv w:val="1"/>
      <w:marLeft w:val="0"/>
      <w:marRight w:val="0"/>
      <w:marTop w:val="0"/>
      <w:marBottom w:val="0"/>
      <w:divBdr>
        <w:top w:val="none" w:sz="0" w:space="0" w:color="auto"/>
        <w:left w:val="none" w:sz="0" w:space="0" w:color="auto"/>
        <w:bottom w:val="none" w:sz="0" w:space="0" w:color="auto"/>
        <w:right w:val="none" w:sz="0" w:space="0" w:color="auto"/>
      </w:divBdr>
    </w:div>
    <w:div w:id="159153354">
      <w:bodyDiv w:val="1"/>
      <w:marLeft w:val="0"/>
      <w:marRight w:val="0"/>
      <w:marTop w:val="0"/>
      <w:marBottom w:val="0"/>
      <w:divBdr>
        <w:top w:val="none" w:sz="0" w:space="0" w:color="auto"/>
        <w:left w:val="none" w:sz="0" w:space="0" w:color="auto"/>
        <w:bottom w:val="none" w:sz="0" w:space="0" w:color="auto"/>
        <w:right w:val="none" w:sz="0" w:space="0" w:color="auto"/>
      </w:divBdr>
    </w:div>
    <w:div w:id="199628178">
      <w:bodyDiv w:val="1"/>
      <w:marLeft w:val="0"/>
      <w:marRight w:val="0"/>
      <w:marTop w:val="0"/>
      <w:marBottom w:val="0"/>
      <w:divBdr>
        <w:top w:val="none" w:sz="0" w:space="0" w:color="auto"/>
        <w:left w:val="none" w:sz="0" w:space="0" w:color="auto"/>
        <w:bottom w:val="none" w:sz="0" w:space="0" w:color="auto"/>
        <w:right w:val="none" w:sz="0" w:space="0" w:color="auto"/>
      </w:divBdr>
    </w:div>
    <w:div w:id="248587453">
      <w:bodyDiv w:val="1"/>
      <w:marLeft w:val="0"/>
      <w:marRight w:val="0"/>
      <w:marTop w:val="0"/>
      <w:marBottom w:val="0"/>
      <w:divBdr>
        <w:top w:val="none" w:sz="0" w:space="0" w:color="auto"/>
        <w:left w:val="none" w:sz="0" w:space="0" w:color="auto"/>
        <w:bottom w:val="none" w:sz="0" w:space="0" w:color="auto"/>
        <w:right w:val="none" w:sz="0" w:space="0" w:color="auto"/>
      </w:divBdr>
    </w:div>
    <w:div w:id="263197537">
      <w:bodyDiv w:val="1"/>
      <w:marLeft w:val="0"/>
      <w:marRight w:val="0"/>
      <w:marTop w:val="0"/>
      <w:marBottom w:val="0"/>
      <w:divBdr>
        <w:top w:val="none" w:sz="0" w:space="0" w:color="auto"/>
        <w:left w:val="none" w:sz="0" w:space="0" w:color="auto"/>
        <w:bottom w:val="none" w:sz="0" w:space="0" w:color="auto"/>
        <w:right w:val="none" w:sz="0" w:space="0" w:color="auto"/>
      </w:divBdr>
    </w:div>
    <w:div w:id="294217313">
      <w:bodyDiv w:val="1"/>
      <w:marLeft w:val="0"/>
      <w:marRight w:val="0"/>
      <w:marTop w:val="0"/>
      <w:marBottom w:val="0"/>
      <w:divBdr>
        <w:top w:val="none" w:sz="0" w:space="0" w:color="auto"/>
        <w:left w:val="none" w:sz="0" w:space="0" w:color="auto"/>
        <w:bottom w:val="none" w:sz="0" w:space="0" w:color="auto"/>
        <w:right w:val="none" w:sz="0" w:space="0" w:color="auto"/>
      </w:divBdr>
    </w:div>
    <w:div w:id="306470106">
      <w:bodyDiv w:val="1"/>
      <w:marLeft w:val="0"/>
      <w:marRight w:val="0"/>
      <w:marTop w:val="0"/>
      <w:marBottom w:val="0"/>
      <w:divBdr>
        <w:top w:val="none" w:sz="0" w:space="0" w:color="auto"/>
        <w:left w:val="none" w:sz="0" w:space="0" w:color="auto"/>
        <w:bottom w:val="none" w:sz="0" w:space="0" w:color="auto"/>
        <w:right w:val="none" w:sz="0" w:space="0" w:color="auto"/>
      </w:divBdr>
    </w:div>
    <w:div w:id="324821146">
      <w:bodyDiv w:val="1"/>
      <w:marLeft w:val="0"/>
      <w:marRight w:val="0"/>
      <w:marTop w:val="0"/>
      <w:marBottom w:val="0"/>
      <w:divBdr>
        <w:top w:val="none" w:sz="0" w:space="0" w:color="auto"/>
        <w:left w:val="none" w:sz="0" w:space="0" w:color="auto"/>
        <w:bottom w:val="none" w:sz="0" w:space="0" w:color="auto"/>
        <w:right w:val="none" w:sz="0" w:space="0" w:color="auto"/>
      </w:divBdr>
    </w:div>
    <w:div w:id="327906812">
      <w:bodyDiv w:val="1"/>
      <w:marLeft w:val="0"/>
      <w:marRight w:val="0"/>
      <w:marTop w:val="0"/>
      <w:marBottom w:val="0"/>
      <w:divBdr>
        <w:top w:val="none" w:sz="0" w:space="0" w:color="auto"/>
        <w:left w:val="none" w:sz="0" w:space="0" w:color="auto"/>
        <w:bottom w:val="none" w:sz="0" w:space="0" w:color="auto"/>
        <w:right w:val="none" w:sz="0" w:space="0" w:color="auto"/>
      </w:divBdr>
    </w:div>
    <w:div w:id="360787684">
      <w:bodyDiv w:val="1"/>
      <w:marLeft w:val="0"/>
      <w:marRight w:val="0"/>
      <w:marTop w:val="0"/>
      <w:marBottom w:val="0"/>
      <w:divBdr>
        <w:top w:val="none" w:sz="0" w:space="0" w:color="auto"/>
        <w:left w:val="none" w:sz="0" w:space="0" w:color="auto"/>
        <w:bottom w:val="none" w:sz="0" w:space="0" w:color="auto"/>
        <w:right w:val="none" w:sz="0" w:space="0" w:color="auto"/>
      </w:divBdr>
    </w:div>
    <w:div w:id="364604905">
      <w:bodyDiv w:val="1"/>
      <w:marLeft w:val="0"/>
      <w:marRight w:val="0"/>
      <w:marTop w:val="0"/>
      <w:marBottom w:val="0"/>
      <w:divBdr>
        <w:top w:val="none" w:sz="0" w:space="0" w:color="auto"/>
        <w:left w:val="none" w:sz="0" w:space="0" w:color="auto"/>
        <w:bottom w:val="none" w:sz="0" w:space="0" w:color="auto"/>
        <w:right w:val="none" w:sz="0" w:space="0" w:color="auto"/>
      </w:divBdr>
    </w:div>
    <w:div w:id="415906922">
      <w:bodyDiv w:val="1"/>
      <w:marLeft w:val="0"/>
      <w:marRight w:val="0"/>
      <w:marTop w:val="0"/>
      <w:marBottom w:val="0"/>
      <w:divBdr>
        <w:top w:val="none" w:sz="0" w:space="0" w:color="auto"/>
        <w:left w:val="none" w:sz="0" w:space="0" w:color="auto"/>
        <w:bottom w:val="none" w:sz="0" w:space="0" w:color="auto"/>
        <w:right w:val="none" w:sz="0" w:space="0" w:color="auto"/>
      </w:divBdr>
    </w:div>
    <w:div w:id="416875557">
      <w:bodyDiv w:val="1"/>
      <w:marLeft w:val="0"/>
      <w:marRight w:val="0"/>
      <w:marTop w:val="0"/>
      <w:marBottom w:val="0"/>
      <w:divBdr>
        <w:top w:val="none" w:sz="0" w:space="0" w:color="auto"/>
        <w:left w:val="none" w:sz="0" w:space="0" w:color="auto"/>
        <w:bottom w:val="none" w:sz="0" w:space="0" w:color="auto"/>
        <w:right w:val="none" w:sz="0" w:space="0" w:color="auto"/>
      </w:divBdr>
    </w:div>
    <w:div w:id="523788417">
      <w:bodyDiv w:val="1"/>
      <w:marLeft w:val="0"/>
      <w:marRight w:val="0"/>
      <w:marTop w:val="0"/>
      <w:marBottom w:val="0"/>
      <w:divBdr>
        <w:top w:val="none" w:sz="0" w:space="0" w:color="auto"/>
        <w:left w:val="none" w:sz="0" w:space="0" w:color="auto"/>
        <w:bottom w:val="none" w:sz="0" w:space="0" w:color="auto"/>
        <w:right w:val="none" w:sz="0" w:space="0" w:color="auto"/>
      </w:divBdr>
    </w:div>
    <w:div w:id="530807524">
      <w:bodyDiv w:val="1"/>
      <w:marLeft w:val="0"/>
      <w:marRight w:val="0"/>
      <w:marTop w:val="0"/>
      <w:marBottom w:val="0"/>
      <w:divBdr>
        <w:top w:val="none" w:sz="0" w:space="0" w:color="auto"/>
        <w:left w:val="none" w:sz="0" w:space="0" w:color="auto"/>
        <w:bottom w:val="none" w:sz="0" w:space="0" w:color="auto"/>
        <w:right w:val="none" w:sz="0" w:space="0" w:color="auto"/>
      </w:divBdr>
    </w:div>
    <w:div w:id="542251600">
      <w:bodyDiv w:val="1"/>
      <w:marLeft w:val="0"/>
      <w:marRight w:val="0"/>
      <w:marTop w:val="0"/>
      <w:marBottom w:val="0"/>
      <w:divBdr>
        <w:top w:val="none" w:sz="0" w:space="0" w:color="auto"/>
        <w:left w:val="none" w:sz="0" w:space="0" w:color="auto"/>
        <w:bottom w:val="none" w:sz="0" w:space="0" w:color="auto"/>
        <w:right w:val="none" w:sz="0" w:space="0" w:color="auto"/>
      </w:divBdr>
    </w:div>
    <w:div w:id="548078873">
      <w:bodyDiv w:val="1"/>
      <w:marLeft w:val="0"/>
      <w:marRight w:val="0"/>
      <w:marTop w:val="0"/>
      <w:marBottom w:val="0"/>
      <w:divBdr>
        <w:top w:val="none" w:sz="0" w:space="0" w:color="auto"/>
        <w:left w:val="none" w:sz="0" w:space="0" w:color="auto"/>
        <w:bottom w:val="none" w:sz="0" w:space="0" w:color="auto"/>
        <w:right w:val="none" w:sz="0" w:space="0" w:color="auto"/>
      </w:divBdr>
    </w:div>
    <w:div w:id="551233225">
      <w:bodyDiv w:val="1"/>
      <w:marLeft w:val="0"/>
      <w:marRight w:val="0"/>
      <w:marTop w:val="0"/>
      <w:marBottom w:val="0"/>
      <w:divBdr>
        <w:top w:val="none" w:sz="0" w:space="0" w:color="auto"/>
        <w:left w:val="none" w:sz="0" w:space="0" w:color="auto"/>
        <w:bottom w:val="none" w:sz="0" w:space="0" w:color="auto"/>
        <w:right w:val="none" w:sz="0" w:space="0" w:color="auto"/>
      </w:divBdr>
    </w:div>
    <w:div w:id="552471906">
      <w:bodyDiv w:val="1"/>
      <w:marLeft w:val="0"/>
      <w:marRight w:val="0"/>
      <w:marTop w:val="0"/>
      <w:marBottom w:val="0"/>
      <w:divBdr>
        <w:top w:val="none" w:sz="0" w:space="0" w:color="auto"/>
        <w:left w:val="none" w:sz="0" w:space="0" w:color="auto"/>
        <w:bottom w:val="none" w:sz="0" w:space="0" w:color="auto"/>
        <w:right w:val="none" w:sz="0" w:space="0" w:color="auto"/>
      </w:divBdr>
    </w:div>
    <w:div w:id="577600132">
      <w:bodyDiv w:val="1"/>
      <w:marLeft w:val="0"/>
      <w:marRight w:val="0"/>
      <w:marTop w:val="0"/>
      <w:marBottom w:val="0"/>
      <w:divBdr>
        <w:top w:val="none" w:sz="0" w:space="0" w:color="auto"/>
        <w:left w:val="none" w:sz="0" w:space="0" w:color="auto"/>
        <w:bottom w:val="none" w:sz="0" w:space="0" w:color="auto"/>
        <w:right w:val="none" w:sz="0" w:space="0" w:color="auto"/>
      </w:divBdr>
    </w:div>
    <w:div w:id="590283951">
      <w:bodyDiv w:val="1"/>
      <w:marLeft w:val="0"/>
      <w:marRight w:val="0"/>
      <w:marTop w:val="0"/>
      <w:marBottom w:val="0"/>
      <w:divBdr>
        <w:top w:val="none" w:sz="0" w:space="0" w:color="auto"/>
        <w:left w:val="none" w:sz="0" w:space="0" w:color="auto"/>
        <w:bottom w:val="none" w:sz="0" w:space="0" w:color="auto"/>
        <w:right w:val="none" w:sz="0" w:space="0" w:color="auto"/>
      </w:divBdr>
    </w:div>
    <w:div w:id="657152578">
      <w:bodyDiv w:val="1"/>
      <w:marLeft w:val="0"/>
      <w:marRight w:val="0"/>
      <w:marTop w:val="0"/>
      <w:marBottom w:val="0"/>
      <w:divBdr>
        <w:top w:val="none" w:sz="0" w:space="0" w:color="auto"/>
        <w:left w:val="none" w:sz="0" w:space="0" w:color="auto"/>
        <w:bottom w:val="none" w:sz="0" w:space="0" w:color="auto"/>
        <w:right w:val="none" w:sz="0" w:space="0" w:color="auto"/>
      </w:divBdr>
    </w:div>
    <w:div w:id="710955661">
      <w:bodyDiv w:val="1"/>
      <w:marLeft w:val="0"/>
      <w:marRight w:val="0"/>
      <w:marTop w:val="0"/>
      <w:marBottom w:val="0"/>
      <w:divBdr>
        <w:top w:val="none" w:sz="0" w:space="0" w:color="auto"/>
        <w:left w:val="none" w:sz="0" w:space="0" w:color="auto"/>
        <w:bottom w:val="none" w:sz="0" w:space="0" w:color="auto"/>
        <w:right w:val="none" w:sz="0" w:space="0" w:color="auto"/>
      </w:divBdr>
    </w:div>
    <w:div w:id="748892795">
      <w:bodyDiv w:val="1"/>
      <w:marLeft w:val="0"/>
      <w:marRight w:val="0"/>
      <w:marTop w:val="0"/>
      <w:marBottom w:val="0"/>
      <w:divBdr>
        <w:top w:val="none" w:sz="0" w:space="0" w:color="auto"/>
        <w:left w:val="none" w:sz="0" w:space="0" w:color="auto"/>
        <w:bottom w:val="none" w:sz="0" w:space="0" w:color="auto"/>
        <w:right w:val="none" w:sz="0" w:space="0" w:color="auto"/>
      </w:divBdr>
    </w:div>
    <w:div w:id="871386765">
      <w:bodyDiv w:val="1"/>
      <w:marLeft w:val="0"/>
      <w:marRight w:val="0"/>
      <w:marTop w:val="0"/>
      <w:marBottom w:val="0"/>
      <w:divBdr>
        <w:top w:val="none" w:sz="0" w:space="0" w:color="auto"/>
        <w:left w:val="none" w:sz="0" w:space="0" w:color="auto"/>
        <w:bottom w:val="none" w:sz="0" w:space="0" w:color="auto"/>
        <w:right w:val="none" w:sz="0" w:space="0" w:color="auto"/>
      </w:divBdr>
    </w:div>
    <w:div w:id="919942704">
      <w:bodyDiv w:val="1"/>
      <w:marLeft w:val="0"/>
      <w:marRight w:val="0"/>
      <w:marTop w:val="0"/>
      <w:marBottom w:val="0"/>
      <w:divBdr>
        <w:top w:val="none" w:sz="0" w:space="0" w:color="auto"/>
        <w:left w:val="none" w:sz="0" w:space="0" w:color="auto"/>
        <w:bottom w:val="none" w:sz="0" w:space="0" w:color="auto"/>
        <w:right w:val="none" w:sz="0" w:space="0" w:color="auto"/>
      </w:divBdr>
    </w:div>
    <w:div w:id="933779975">
      <w:bodyDiv w:val="1"/>
      <w:marLeft w:val="0"/>
      <w:marRight w:val="0"/>
      <w:marTop w:val="0"/>
      <w:marBottom w:val="0"/>
      <w:divBdr>
        <w:top w:val="none" w:sz="0" w:space="0" w:color="auto"/>
        <w:left w:val="none" w:sz="0" w:space="0" w:color="auto"/>
        <w:bottom w:val="none" w:sz="0" w:space="0" w:color="auto"/>
        <w:right w:val="none" w:sz="0" w:space="0" w:color="auto"/>
      </w:divBdr>
    </w:div>
    <w:div w:id="939799968">
      <w:bodyDiv w:val="1"/>
      <w:marLeft w:val="0"/>
      <w:marRight w:val="0"/>
      <w:marTop w:val="0"/>
      <w:marBottom w:val="0"/>
      <w:divBdr>
        <w:top w:val="none" w:sz="0" w:space="0" w:color="auto"/>
        <w:left w:val="none" w:sz="0" w:space="0" w:color="auto"/>
        <w:bottom w:val="none" w:sz="0" w:space="0" w:color="auto"/>
        <w:right w:val="none" w:sz="0" w:space="0" w:color="auto"/>
      </w:divBdr>
    </w:div>
    <w:div w:id="951402664">
      <w:bodyDiv w:val="1"/>
      <w:marLeft w:val="0"/>
      <w:marRight w:val="0"/>
      <w:marTop w:val="0"/>
      <w:marBottom w:val="0"/>
      <w:divBdr>
        <w:top w:val="none" w:sz="0" w:space="0" w:color="auto"/>
        <w:left w:val="none" w:sz="0" w:space="0" w:color="auto"/>
        <w:bottom w:val="none" w:sz="0" w:space="0" w:color="auto"/>
        <w:right w:val="none" w:sz="0" w:space="0" w:color="auto"/>
      </w:divBdr>
    </w:div>
    <w:div w:id="987171705">
      <w:bodyDiv w:val="1"/>
      <w:marLeft w:val="0"/>
      <w:marRight w:val="0"/>
      <w:marTop w:val="0"/>
      <w:marBottom w:val="0"/>
      <w:divBdr>
        <w:top w:val="none" w:sz="0" w:space="0" w:color="auto"/>
        <w:left w:val="none" w:sz="0" w:space="0" w:color="auto"/>
        <w:bottom w:val="none" w:sz="0" w:space="0" w:color="auto"/>
        <w:right w:val="none" w:sz="0" w:space="0" w:color="auto"/>
      </w:divBdr>
    </w:div>
    <w:div w:id="1081027438">
      <w:bodyDiv w:val="1"/>
      <w:marLeft w:val="0"/>
      <w:marRight w:val="0"/>
      <w:marTop w:val="0"/>
      <w:marBottom w:val="0"/>
      <w:divBdr>
        <w:top w:val="none" w:sz="0" w:space="0" w:color="auto"/>
        <w:left w:val="none" w:sz="0" w:space="0" w:color="auto"/>
        <w:bottom w:val="none" w:sz="0" w:space="0" w:color="auto"/>
        <w:right w:val="none" w:sz="0" w:space="0" w:color="auto"/>
      </w:divBdr>
    </w:div>
    <w:div w:id="1099563574">
      <w:bodyDiv w:val="1"/>
      <w:marLeft w:val="0"/>
      <w:marRight w:val="0"/>
      <w:marTop w:val="0"/>
      <w:marBottom w:val="0"/>
      <w:divBdr>
        <w:top w:val="none" w:sz="0" w:space="0" w:color="auto"/>
        <w:left w:val="none" w:sz="0" w:space="0" w:color="auto"/>
        <w:bottom w:val="none" w:sz="0" w:space="0" w:color="auto"/>
        <w:right w:val="none" w:sz="0" w:space="0" w:color="auto"/>
      </w:divBdr>
    </w:div>
    <w:div w:id="1125928645">
      <w:bodyDiv w:val="1"/>
      <w:marLeft w:val="0"/>
      <w:marRight w:val="0"/>
      <w:marTop w:val="0"/>
      <w:marBottom w:val="0"/>
      <w:divBdr>
        <w:top w:val="none" w:sz="0" w:space="0" w:color="auto"/>
        <w:left w:val="none" w:sz="0" w:space="0" w:color="auto"/>
        <w:bottom w:val="none" w:sz="0" w:space="0" w:color="auto"/>
        <w:right w:val="none" w:sz="0" w:space="0" w:color="auto"/>
      </w:divBdr>
    </w:div>
    <w:div w:id="1126317948">
      <w:bodyDiv w:val="1"/>
      <w:marLeft w:val="0"/>
      <w:marRight w:val="0"/>
      <w:marTop w:val="0"/>
      <w:marBottom w:val="0"/>
      <w:divBdr>
        <w:top w:val="none" w:sz="0" w:space="0" w:color="auto"/>
        <w:left w:val="none" w:sz="0" w:space="0" w:color="auto"/>
        <w:bottom w:val="none" w:sz="0" w:space="0" w:color="auto"/>
        <w:right w:val="none" w:sz="0" w:space="0" w:color="auto"/>
      </w:divBdr>
    </w:div>
    <w:div w:id="1191408568">
      <w:bodyDiv w:val="1"/>
      <w:marLeft w:val="0"/>
      <w:marRight w:val="0"/>
      <w:marTop w:val="0"/>
      <w:marBottom w:val="0"/>
      <w:divBdr>
        <w:top w:val="none" w:sz="0" w:space="0" w:color="auto"/>
        <w:left w:val="none" w:sz="0" w:space="0" w:color="auto"/>
        <w:bottom w:val="none" w:sz="0" w:space="0" w:color="auto"/>
        <w:right w:val="none" w:sz="0" w:space="0" w:color="auto"/>
      </w:divBdr>
    </w:div>
    <w:div w:id="1223905944">
      <w:bodyDiv w:val="1"/>
      <w:marLeft w:val="0"/>
      <w:marRight w:val="0"/>
      <w:marTop w:val="0"/>
      <w:marBottom w:val="0"/>
      <w:divBdr>
        <w:top w:val="none" w:sz="0" w:space="0" w:color="auto"/>
        <w:left w:val="none" w:sz="0" w:space="0" w:color="auto"/>
        <w:bottom w:val="none" w:sz="0" w:space="0" w:color="auto"/>
        <w:right w:val="none" w:sz="0" w:space="0" w:color="auto"/>
      </w:divBdr>
    </w:div>
    <w:div w:id="1252272476">
      <w:bodyDiv w:val="1"/>
      <w:marLeft w:val="0"/>
      <w:marRight w:val="0"/>
      <w:marTop w:val="0"/>
      <w:marBottom w:val="0"/>
      <w:divBdr>
        <w:top w:val="none" w:sz="0" w:space="0" w:color="auto"/>
        <w:left w:val="none" w:sz="0" w:space="0" w:color="auto"/>
        <w:bottom w:val="none" w:sz="0" w:space="0" w:color="auto"/>
        <w:right w:val="none" w:sz="0" w:space="0" w:color="auto"/>
      </w:divBdr>
    </w:div>
    <w:div w:id="1296833111">
      <w:bodyDiv w:val="1"/>
      <w:marLeft w:val="0"/>
      <w:marRight w:val="0"/>
      <w:marTop w:val="0"/>
      <w:marBottom w:val="0"/>
      <w:divBdr>
        <w:top w:val="none" w:sz="0" w:space="0" w:color="auto"/>
        <w:left w:val="none" w:sz="0" w:space="0" w:color="auto"/>
        <w:bottom w:val="none" w:sz="0" w:space="0" w:color="auto"/>
        <w:right w:val="none" w:sz="0" w:space="0" w:color="auto"/>
      </w:divBdr>
    </w:div>
    <w:div w:id="1299651365">
      <w:bodyDiv w:val="1"/>
      <w:marLeft w:val="0"/>
      <w:marRight w:val="0"/>
      <w:marTop w:val="0"/>
      <w:marBottom w:val="0"/>
      <w:divBdr>
        <w:top w:val="none" w:sz="0" w:space="0" w:color="auto"/>
        <w:left w:val="none" w:sz="0" w:space="0" w:color="auto"/>
        <w:bottom w:val="none" w:sz="0" w:space="0" w:color="auto"/>
        <w:right w:val="none" w:sz="0" w:space="0" w:color="auto"/>
      </w:divBdr>
    </w:div>
    <w:div w:id="1333070738">
      <w:bodyDiv w:val="1"/>
      <w:marLeft w:val="0"/>
      <w:marRight w:val="0"/>
      <w:marTop w:val="0"/>
      <w:marBottom w:val="0"/>
      <w:divBdr>
        <w:top w:val="none" w:sz="0" w:space="0" w:color="auto"/>
        <w:left w:val="none" w:sz="0" w:space="0" w:color="auto"/>
        <w:bottom w:val="none" w:sz="0" w:space="0" w:color="auto"/>
        <w:right w:val="none" w:sz="0" w:space="0" w:color="auto"/>
      </w:divBdr>
    </w:div>
    <w:div w:id="1336150852">
      <w:bodyDiv w:val="1"/>
      <w:marLeft w:val="0"/>
      <w:marRight w:val="0"/>
      <w:marTop w:val="0"/>
      <w:marBottom w:val="0"/>
      <w:divBdr>
        <w:top w:val="none" w:sz="0" w:space="0" w:color="auto"/>
        <w:left w:val="none" w:sz="0" w:space="0" w:color="auto"/>
        <w:bottom w:val="none" w:sz="0" w:space="0" w:color="auto"/>
        <w:right w:val="none" w:sz="0" w:space="0" w:color="auto"/>
      </w:divBdr>
    </w:div>
    <w:div w:id="1342660392">
      <w:bodyDiv w:val="1"/>
      <w:marLeft w:val="0"/>
      <w:marRight w:val="0"/>
      <w:marTop w:val="0"/>
      <w:marBottom w:val="0"/>
      <w:divBdr>
        <w:top w:val="none" w:sz="0" w:space="0" w:color="auto"/>
        <w:left w:val="none" w:sz="0" w:space="0" w:color="auto"/>
        <w:bottom w:val="none" w:sz="0" w:space="0" w:color="auto"/>
        <w:right w:val="none" w:sz="0" w:space="0" w:color="auto"/>
      </w:divBdr>
    </w:div>
    <w:div w:id="1352802043">
      <w:bodyDiv w:val="1"/>
      <w:marLeft w:val="0"/>
      <w:marRight w:val="0"/>
      <w:marTop w:val="0"/>
      <w:marBottom w:val="0"/>
      <w:divBdr>
        <w:top w:val="none" w:sz="0" w:space="0" w:color="auto"/>
        <w:left w:val="none" w:sz="0" w:space="0" w:color="auto"/>
        <w:bottom w:val="none" w:sz="0" w:space="0" w:color="auto"/>
        <w:right w:val="none" w:sz="0" w:space="0" w:color="auto"/>
      </w:divBdr>
    </w:div>
    <w:div w:id="1368480878">
      <w:bodyDiv w:val="1"/>
      <w:marLeft w:val="0"/>
      <w:marRight w:val="0"/>
      <w:marTop w:val="0"/>
      <w:marBottom w:val="0"/>
      <w:divBdr>
        <w:top w:val="none" w:sz="0" w:space="0" w:color="auto"/>
        <w:left w:val="none" w:sz="0" w:space="0" w:color="auto"/>
        <w:bottom w:val="none" w:sz="0" w:space="0" w:color="auto"/>
        <w:right w:val="none" w:sz="0" w:space="0" w:color="auto"/>
      </w:divBdr>
    </w:div>
    <w:div w:id="1418820239">
      <w:bodyDiv w:val="1"/>
      <w:marLeft w:val="0"/>
      <w:marRight w:val="0"/>
      <w:marTop w:val="0"/>
      <w:marBottom w:val="0"/>
      <w:divBdr>
        <w:top w:val="none" w:sz="0" w:space="0" w:color="auto"/>
        <w:left w:val="none" w:sz="0" w:space="0" w:color="auto"/>
        <w:bottom w:val="none" w:sz="0" w:space="0" w:color="auto"/>
        <w:right w:val="none" w:sz="0" w:space="0" w:color="auto"/>
      </w:divBdr>
    </w:div>
    <w:div w:id="1466850318">
      <w:bodyDiv w:val="1"/>
      <w:marLeft w:val="0"/>
      <w:marRight w:val="0"/>
      <w:marTop w:val="0"/>
      <w:marBottom w:val="0"/>
      <w:divBdr>
        <w:top w:val="none" w:sz="0" w:space="0" w:color="auto"/>
        <w:left w:val="none" w:sz="0" w:space="0" w:color="auto"/>
        <w:bottom w:val="none" w:sz="0" w:space="0" w:color="auto"/>
        <w:right w:val="none" w:sz="0" w:space="0" w:color="auto"/>
      </w:divBdr>
    </w:div>
    <w:div w:id="1506287721">
      <w:bodyDiv w:val="1"/>
      <w:marLeft w:val="0"/>
      <w:marRight w:val="0"/>
      <w:marTop w:val="0"/>
      <w:marBottom w:val="0"/>
      <w:divBdr>
        <w:top w:val="none" w:sz="0" w:space="0" w:color="auto"/>
        <w:left w:val="none" w:sz="0" w:space="0" w:color="auto"/>
        <w:bottom w:val="none" w:sz="0" w:space="0" w:color="auto"/>
        <w:right w:val="none" w:sz="0" w:space="0" w:color="auto"/>
      </w:divBdr>
    </w:div>
    <w:div w:id="1529441704">
      <w:bodyDiv w:val="1"/>
      <w:marLeft w:val="0"/>
      <w:marRight w:val="0"/>
      <w:marTop w:val="0"/>
      <w:marBottom w:val="0"/>
      <w:divBdr>
        <w:top w:val="none" w:sz="0" w:space="0" w:color="auto"/>
        <w:left w:val="none" w:sz="0" w:space="0" w:color="auto"/>
        <w:bottom w:val="none" w:sz="0" w:space="0" w:color="auto"/>
        <w:right w:val="none" w:sz="0" w:space="0" w:color="auto"/>
      </w:divBdr>
    </w:div>
    <w:div w:id="1534687171">
      <w:bodyDiv w:val="1"/>
      <w:marLeft w:val="0"/>
      <w:marRight w:val="0"/>
      <w:marTop w:val="0"/>
      <w:marBottom w:val="0"/>
      <w:divBdr>
        <w:top w:val="none" w:sz="0" w:space="0" w:color="auto"/>
        <w:left w:val="none" w:sz="0" w:space="0" w:color="auto"/>
        <w:bottom w:val="none" w:sz="0" w:space="0" w:color="auto"/>
        <w:right w:val="none" w:sz="0" w:space="0" w:color="auto"/>
      </w:divBdr>
    </w:div>
    <w:div w:id="1537697780">
      <w:bodyDiv w:val="1"/>
      <w:marLeft w:val="0"/>
      <w:marRight w:val="0"/>
      <w:marTop w:val="0"/>
      <w:marBottom w:val="0"/>
      <w:divBdr>
        <w:top w:val="none" w:sz="0" w:space="0" w:color="auto"/>
        <w:left w:val="none" w:sz="0" w:space="0" w:color="auto"/>
        <w:bottom w:val="none" w:sz="0" w:space="0" w:color="auto"/>
        <w:right w:val="none" w:sz="0" w:space="0" w:color="auto"/>
      </w:divBdr>
    </w:div>
    <w:div w:id="1547985926">
      <w:bodyDiv w:val="1"/>
      <w:marLeft w:val="0"/>
      <w:marRight w:val="0"/>
      <w:marTop w:val="0"/>
      <w:marBottom w:val="0"/>
      <w:divBdr>
        <w:top w:val="none" w:sz="0" w:space="0" w:color="auto"/>
        <w:left w:val="none" w:sz="0" w:space="0" w:color="auto"/>
        <w:bottom w:val="none" w:sz="0" w:space="0" w:color="auto"/>
        <w:right w:val="none" w:sz="0" w:space="0" w:color="auto"/>
      </w:divBdr>
    </w:div>
    <w:div w:id="1559240048">
      <w:bodyDiv w:val="1"/>
      <w:marLeft w:val="0"/>
      <w:marRight w:val="0"/>
      <w:marTop w:val="0"/>
      <w:marBottom w:val="0"/>
      <w:divBdr>
        <w:top w:val="none" w:sz="0" w:space="0" w:color="auto"/>
        <w:left w:val="none" w:sz="0" w:space="0" w:color="auto"/>
        <w:bottom w:val="none" w:sz="0" w:space="0" w:color="auto"/>
        <w:right w:val="none" w:sz="0" w:space="0" w:color="auto"/>
      </w:divBdr>
    </w:div>
    <w:div w:id="1567571081">
      <w:bodyDiv w:val="1"/>
      <w:marLeft w:val="0"/>
      <w:marRight w:val="0"/>
      <w:marTop w:val="0"/>
      <w:marBottom w:val="0"/>
      <w:divBdr>
        <w:top w:val="none" w:sz="0" w:space="0" w:color="auto"/>
        <w:left w:val="none" w:sz="0" w:space="0" w:color="auto"/>
        <w:bottom w:val="none" w:sz="0" w:space="0" w:color="auto"/>
        <w:right w:val="none" w:sz="0" w:space="0" w:color="auto"/>
      </w:divBdr>
    </w:div>
    <w:div w:id="1582569091">
      <w:bodyDiv w:val="1"/>
      <w:marLeft w:val="0"/>
      <w:marRight w:val="0"/>
      <w:marTop w:val="0"/>
      <w:marBottom w:val="0"/>
      <w:divBdr>
        <w:top w:val="none" w:sz="0" w:space="0" w:color="auto"/>
        <w:left w:val="none" w:sz="0" w:space="0" w:color="auto"/>
        <w:bottom w:val="none" w:sz="0" w:space="0" w:color="auto"/>
        <w:right w:val="none" w:sz="0" w:space="0" w:color="auto"/>
      </w:divBdr>
    </w:div>
    <w:div w:id="1633171820">
      <w:bodyDiv w:val="1"/>
      <w:marLeft w:val="0"/>
      <w:marRight w:val="0"/>
      <w:marTop w:val="0"/>
      <w:marBottom w:val="0"/>
      <w:divBdr>
        <w:top w:val="none" w:sz="0" w:space="0" w:color="auto"/>
        <w:left w:val="none" w:sz="0" w:space="0" w:color="auto"/>
        <w:bottom w:val="none" w:sz="0" w:space="0" w:color="auto"/>
        <w:right w:val="none" w:sz="0" w:space="0" w:color="auto"/>
      </w:divBdr>
    </w:div>
    <w:div w:id="1635675423">
      <w:bodyDiv w:val="1"/>
      <w:marLeft w:val="0"/>
      <w:marRight w:val="0"/>
      <w:marTop w:val="0"/>
      <w:marBottom w:val="0"/>
      <w:divBdr>
        <w:top w:val="none" w:sz="0" w:space="0" w:color="auto"/>
        <w:left w:val="none" w:sz="0" w:space="0" w:color="auto"/>
        <w:bottom w:val="none" w:sz="0" w:space="0" w:color="auto"/>
        <w:right w:val="none" w:sz="0" w:space="0" w:color="auto"/>
      </w:divBdr>
    </w:div>
    <w:div w:id="1644584133">
      <w:bodyDiv w:val="1"/>
      <w:marLeft w:val="0"/>
      <w:marRight w:val="0"/>
      <w:marTop w:val="0"/>
      <w:marBottom w:val="0"/>
      <w:divBdr>
        <w:top w:val="none" w:sz="0" w:space="0" w:color="auto"/>
        <w:left w:val="none" w:sz="0" w:space="0" w:color="auto"/>
        <w:bottom w:val="none" w:sz="0" w:space="0" w:color="auto"/>
        <w:right w:val="none" w:sz="0" w:space="0" w:color="auto"/>
      </w:divBdr>
    </w:div>
    <w:div w:id="1646473267">
      <w:bodyDiv w:val="1"/>
      <w:marLeft w:val="0"/>
      <w:marRight w:val="0"/>
      <w:marTop w:val="0"/>
      <w:marBottom w:val="0"/>
      <w:divBdr>
        <w:top w:val="none" w:sz="0" w:space="0" w:color="auto"/>
        <w:left w:val="none" w:sz="0" w:space="0" w:color="auto"/>
        <w:bottom w:val="none" w:sz="0" w:space="0" w:color="auto"/>
        <w:right w:val="none" w:sz="0" w:space="0" w:color="auto"/>
      </w:divBdr>
    </w:div>
    <w:div w:id="1656568280">
      <w:bodyDiv w:val="1"/>
      <w:marLeft w:val="0"/>
      <w:marRight w:val="0"/>
      <w:marTop w:val="0"/>
      <w:marBottom w:val="0"/>
      <w:divBdr>
        <w:top w:val="none" w:sz="0" w:space="0" w:color="auto"/>
        <w:left w:val="none" w:sz="0" w:space="0" w:color="auto"/>
        <w:bottom w:val="none" w:sz="0" w:space="0" w:color="auto"/>
        <w:right w:val="none" w:sz="0" w:space="0" w:color="auto"/>
      </w:divBdr>
    </w:div>
    <w:div w:id="1708529569">
      <w:bodyDiv w:val="1"/>
      <w:marLeft w:val="0"/>
      <w:marRight w:val="0"/>
      <w:marTop w:val="0"/>
      <w:marBottom w:val="0"/>
      <w:divBdr>
        <w:top w:val="none" w:sz="0" w:space="0" w:color="auto"/>
        <w:left w:val="none" w:sz="0" w:space="0" w:color="auto"/>
        <w:bottom w:val="none" w:sz="0" w:space="0" w:color="auto"/>
        <w:right w:val="none" w:sz="0" w:space="0" w:color="auto"/>
      </w:divBdr>
    </w:div>
    <w:div w:id="1709255244">
      <w:bodyDiv w:val="1"/>
      <w:marLeft w:val="0"/>
      <w:marRight w:val="0"/>
      <w:marTop w:val="0"/>
      <w:marBottom w:val="0"/>
      <w:divBdr>
        <w:top w:val="none" w:sz="0" w:space="0" w:color="auto"/>
        <w:left w:val="none" w:sz="0" w:space="0" w:color="auto"/>
        <w:bottom w:val="none" w:sz="0" w:space="0" w:color="auto"/>
        <w:right w:val="none" w:sz="0" w:space="0" w:color="auto"/>
      </w:divBdr>
    </w:div>
    <w:div w:id="1713772224">
      <w:bodyDiv w:val="1"/>
      <w:marLeft w:val="0"/>
      <w:marRight w:val="0"/>
      <w:marTop w:val="0"/>
      <w:marBottom w:val="0"/>
      <w:divBdr>
        <w:top w:val="none" w:sz="0" w:space="0" w:color="auto"/>
        <w:left w:val="none" w:sz="0" w:space="0" w:color="auto"/>
        <w:bottom w:val="none" w:sz="0" w:space="0" w:color="auto"/>
        <w:right w:val="none" w:sz="0" w:space="0" w:color="auto"/>
      </w:divBdr>
    </w:div>
    <w:div w:id="1907952094">
      <w:bodyDiv w:val="1"/>
      <w:marLeft w:val="0"/>
      <w:marRight w:val="0"/>
      <w:marTop w:val="0"/>
      <w:marBottom w:val="0"/>
      <w:divBdr>
        <w:top w:val="none" w:sz="0" w:space="0" w:color="auto"/>
        <w:left w:val="none" w:sz="0" w:space="0" w:color="auto"/>
        <w:bottom w:val="none" w:sz="0" w:space="0" w:color="auto"/>
        <w:right w:val="none" w:sz="0" w:space="0" w:color="auto"/>
      </w:divBdr>
    </w:div>
    <w:div w:id="1952083941">
      <w:bodyDiv w:val="1"/>
      <w:marLeft w:val="0"/>
      <w:marRight w:val="0"/>
      <w:marTop w:val="0"/>
      <w:marBottom w:val="0"/>
      <w:divBdr>
        <w:top w:val="none" w:sz="0" w:space="0" w:color="auto"/>
        <w:left w:val="none" w:sz="0" w:space="0" w:color="auto"/>
        <w:bottom w:val="none" w:sz="0" w:space="0" w:color="auto"/>
        <w:right w:val="none" w:sz="0" w:space="0" w:color="auto"/>
      </w:divBdr>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
    <w:div w:id="1968508217">
      <w:bodyDiv w:val="1"/>
      <w:marLeft w:val="0"/>
      <w:marRight w:val="0"/>
      <w:marTop w:val="0"/>
      <w:marBottom w:val="0"/>
      <w:divBdr>
        <w:top w:val="none" w:sz="0" w:space="0" w:color="auto"/>
        <w:left w:val="none" w:sz="0" w:space="0" w:color="auto"/>
        <w:bottom w:val="none" w:sz="0" w:space="0" w:color="auto"/>
        <w:right w:val="none" w:sz="0" w:space="0" w:color="auto"/>
      </w:divBdr>
    </w:div>
    <w:div w:id="1981498593">
      <w:bodyDiv w:val="1"/>
      <w:marLeft w:val="0"/>
      <w:marRight w:val="0"/>
      <w:marTop w:val="0"/>
      <w:marBottom w:val="0"/>
      <w:divBdr>
        <w:top w:val="none" w:sz="0" w:space="0" w:color="auto"/>
        <w:left w:val="none" w:sz="0" w:space="0" w:color="auto"/>
        <w:bottom w:val="none" w:sz="0" w:space="0" w:color="auto"/>
        <w:right w:val="none" w:sz="0" w:space="0" w:color="auto"/>
      </w:divBdr>
    </w:div>
    <w:div w:id="2012441242">
      <w:bodyDiv w:val="1"/>
      <w:marLeft w:val="0"/>
      <w:marRight w:val="0"/>
      <w:marTop w:val="0"/>
      <w:marBottom w:val="0"/>
      <w:divBdr>
        <w:top w:val="none" w:sz="0" w:space="0" w:color="auto"/>
        <w:left w:val="none" w:sz="0" w:space="0" w:color="auto"/>
        <w:bottom w:val="none" w:sz="0" w:space="0" w:color="auto"/>
        <w:right w:val="none" w:sz="0" w:space="0" w:color="auto"/>
      </w:divBdr>
    </w:div>
    <w:div w:id="2017879491">
      <w:bodyDiv w:val="1"/>
      <w:marLeft w:val="0"/>
      <w:marRight w:val="0"/>
      <w:marTop w:val="0"/>
      <w:marBottom w:val="0"/>
      <w:divBdr>
        <w:top w:val="none" w:sz="0" w:space="0" w:color="auto"/>
        <w:left w:val="none" w:sz="0" w:space="0" w:color="auto"/>
        <w:bottom w:val="none" w:sz="0" w:space="0" w:color="auto"/>
        <w:right w:val="none" w:sz="0" w:space="0" w:color="auto"/>
      </w:divBdr>
    </w:div>
    <w:div w:id="2020813098">
      <w:bodyDiv w:val="1"/>
      <w:marLeft w:val="0"/>
      <w:marRight w:val="0"/>
      <w:marTop w:val="0"/>
      <w:marBottom w:val="0"/>
      <w:divBdr>
        <w:top w:val="none" w:sz="0" w:space="0" w:color="auto"/>
        <w:left w:val="none" w:sz="0" w:space="0" w:color="auto"/>
        <w:bottom w:val="none" w:sz="0" w:space="0" w:color="auto"/>
        <w:right w:val="none" w:sz="0" w:space="0" w:color="auto"/>
      </w:divBdr>
    </w:div>
    <w:div w:id="2053993819">
      <w:bodyDiv w:val="1"/>
      <w:marLeft w:val="0"/>
      <w:marRight w:val="0"/>
      <w:marTop w:val="0"/>
      <w:marBottom w:val="0"/>
      <w:divBdr>
        <w:top w:val="none" w:sz="0" w:space="0" w:color="auto"/>
        <w:left w:val="none" w:sz="0" w:space="0" w:color="auto"/>
        <w:bottom w:val="none" w:sz="0" w:space="0" w:color="auto"/>
        <w:right w:val="none" w:sz="0" w:space="0" w:color="auto"/>
      </w:divBdr>
    </w:div>
    <w:div w:id="2064788618">
      <w:bodyDiv w:val="1"/>
      <w:marLeft w:val="0"/>
      <w:marRight w:val="0"/>
      <w:marTop w:val="0"/>
      <w:marBottom w:val="0"/>
      <w:divBdr>
        <w:top w:val="none" w:sz="0" w:space="0" w:color="auto"/>
        <w:left w:val="none" w:sz="0" w:space="0" w:color="auto"/>
        <w:bottom w:val="none" w:sz="0" w:space="0" w:color="auto"/>
        <w:right w:val="none" w:sz="0" w:space="0" w:color="auto"/>
      </w:divBdr>
    </w:div>
    <w:div w:id="2086947808">
      <w:bodyDiv w:val="1"/>
      <w:marLeft w:val="0"/>
      <w:marRight w:val="0"/>
      <w:marTop w:val="0"/>
      <w:marBottom w:val="0"/>
      <w:divBdr>
        <w:top w:val="none" w:sz="0" w:space="0" w:color="auto"/>
        <w:left w:val="none" w:sz="0" w:space="0" w:color="auto"/>
        <w:bottom w:val="none" w:sz="0" w:space="0" w:color="auto"/>
        <w:right w:val="none" w:sz="0" w:space="0" w:color="auto"/>
      </w:divBdr>
    </w:div>
    <w:div w:id="2100442355">
      <w:bodyDiv w:val="1"/>
      <w:marLeft w:val="0"/>
      <w:marRight w:val="0"/>
      <w:marTop w:val="0"/>
      <w:marBottom w:val="0"/>
      <w:divBdr>
        <w:top w:val="none" w:sz="0" w:space="0" w:color="auto"/>
        <w:left w:val="none" w:sz="0" w:space="0" w:color="auto"/>
        <w:bottom w:val="none" w:sz="0" w:space="0" w:color="auto"/>
        <w:right w:val="none" w:sz="0" w:space="0" w:color="auto"/>
      </w:divBdr>
    </w:div>
    <w:div w:id="2124226479">
      <w:bodyDiv w:val="1"/>
      <w:marLeft w:val="0"/>
      <w:marRight w:val="0"/>
      <w:marTop w:val="0"/>
      <w:marBottom w:val="0"/>
      <w:divBdr>
        <w:top w:val="none" w:sz="0" w:space="0" w:color="auto"/>
        <w:left w:val="none" w:sz="0" w:space="0" w:color="auto"/>
        <w:bottom w:val="none" w:sz="0" w:space="0" w:color="auto"/>
        <w:right w:val="none" w:sz="0" w:space="0" w:color="auto"/>
      </w:divBdr>
    </w:div>
    <w:div w:id="2140219315">
      <w:bodyDiv w:val="1"/>
      <w:marLeft w:val="0"/>
      <w:marRight w:val="0"/>
      <w:marTop w:val="0"/>
      <w:marBottom w:val="0"/>
      <w:divBdr>
        <w:top w:val="none" w:sz="0" w:space="0" w:color="auto"/>
        <w:left w:val="none" w:sz="0" w:space="0" w:color="auto"/>
        <w:bottom w:val="none" w:sz="0" w:space="0" w:color="auto"/>
        <w:right w:val="none" w:sz="0" w:space="0" w:color="auto"/>
      </w:divBdr>
    </w:div>
    <w:div w:id="21444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3;&#1091;&#1083;&#1100;&#1085;&#1072;&#1088;&#1072;\AppData\Local\Temp\Rar$DIa484.42975\5_&#1054;&#1090;&#1087;&#1088;&#1072;&#1074;&#1083;&#1077;&#1085;&#1080;&#1077;%20&#1075;&#1088;&#1091;&#1079;&#1086;&#107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3%20&#1080;&#1102;&#1085;&#1103;%20&#1054;&#1056;&#1050;\&#1046;&#1044;\&#1054;&#1073;&#1085;&#1086;&#1074;&#1083;&#1077;&#1085;&#1080;&#1077;%20&#1080;&#1085;&#1092;&#1099;%20&#1074;%20&#1072;&#1085;&#1072;&#1083;&#1080;&#1079;&#1077;\&#1057;&#1090;&#1072;&#1090;&#1080;&#1089;&#1090;&#1080;&#1082;&#1072;%20&#1089;&#1072;&#1081;&#1090;&#1072;%20&#1050;&#1072;&#1079;&#1083;&#1086;&#1075;&#1080;&#1089;&#1090;&#1080;&#1082;&#1089;%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3%20&#1080;&#1102;&#1085;&#1103;%20&#1054;&#1056;&#1050;\&#1046;&#1044;\&#1054;&#1073;&#1085;&#1086;&#1074;&#1083;&#1077;&#1085;&#1080;&#1077;%20&#1080;&#1085;&#1092;&#1099;%20&#1074;%20&#1072;&#1085;&#1072;&#1083;&#1080;&#1079;&#1077;\&#1057;&#1090;&#1072;&#1090;&#1080;&#1089;&#1090;&#1080;&#1082;&#1072;%20&#1089;&#1072;&#1081;&#1090;&#1072;%20&#1050;&#1072;&#1079;&#1083;&#1086;&#1075;&#1080;&#1089;&#1090;&#1080;&#1082;&#1089;%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3%20&#1080;&#1102;&#1085;&#1103;%20&#1054;&#1056;&#1050;\&#1046;&#1044;\&#1054;&#1073;&#1085;&#1086;&#1074;&#1083;&#1077;&#1085;&#1080;&#1077;%20&#1080;&#1085;&#1092;&#1099;%20&#1074;%20&#1072;&#1085;&#1072;&#1083;&#1080;&#1079;&#1077;\&#1057;&#1090;&#1072;&#1090;&#1080;&#1089;&#1090;&#1080;&#1082;&#1072;%20&#1089;&#1072;&#1081;&#1090;&#1072;%20&#1050;&#1072;&#1079;&#1083;&#1086;&#1075;&#1080;&#1089;&#1090;&#1080;&#1082;&#1089;%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3%20&#1080;&#1102;&#1085;&#1103;%20&#1054;&#1056;&#1050;\&#1046;&#1044;\&#1054;&#1073;&#1085;&#1086;&#1074;&#1083;&#1077;&#1085;&#1080;&#1077;%20&#1080;&#1085;&#1092;&#1099;%20&#1074;%20&#1072;&#1085;&#1072;&#1083;&#1080;&#1079;&#1077;\&#1057;&#1090;&#1072;&#1090;&#1080;&#1089;&#1090;&#1080;&#1082;&#1072;%20&#1089;&#1072;&#1081;&#1090;&#1072;%20&#1050;&#1072;&#1079;&#1083;&#1086;&#1075;&#1080;&#1089;&#1090;&#1080;&#1082;&#1089;%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3;&#1091;&#1083;&#1100;&#1085;&#1072;&#1088;&#1072;\AppData\Local\Temp\Rar$DIa484.40617\3_&#1055;&#1086;&#1076;&#1074;&#1080;&#1078;&#1085;&#1086;&#1081;%20&#1089;&#1086;&#1089;&#1090;&#1072;&#1074;%20&#1085;&#1072;%20&#1082;&#1086;&#1085;&#1077;&#109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3%20&#1080;&#1102;&#1085;&#1103;%20&#1054;&#1056;&#1050;\&#1046;&#1044;\&#1054;&#1073;&#1085;&#1086;&#1074;&#1083;&#1077;&#1085;&#1080;&#1077;%20&#1080;&#1085;&#1092;&#1099;%20&#1074;%20&#1072;&#1085;&#1072;&#1083;&#1080;&#1079;&#1077;\3_&#1055;&#1086;&#1076;&#1074;&#1080;&#1078;&#1085;&#1086;&#1081;%20&#1089;&#1086;&#1089;&#1090;&#1072;&#1074;%20&#1085;&#1072;%20&#1082;&#1086;&#1085;&#1077;&#1094;%202018%20ujlf.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3%20&#1080;&#1102;&#1085;&#1103;%20&#1054;&#1056;&#1050;\&#1046;&#1044;\&#1054;&#1073;&#1085;&#1086;&#1074;&#1083;&#1077;&#1085;&#1080;&#1077;%20&#1080;&#1085;&#1092;&#1099;%20&#1074;%20&#1072;&#1085;&#1072;&#1083;&#1080;&#1079;&#1077;\3_&#1055;&#1086;&#1076;&#1074;&#1080;&#1078;&#1085;&#1086;&#1081;%20&#1089;&#1086;&#1089;&#1090;&#1072;&#1074;%20&#1085;&#1072;%20&#1082;&#1086;&#1085;&#1077;&#1094;%202018%20ujlf.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11276051109333"/>
          <c:y val="2.8689407488777349E-2"/>
          <c:w val="0.41769817673238591"/>
          <c:h val="0.93945693025804244"/>
        </c:manualLayout>
      </c:layout>
      <c:barChart>
        <c:barDir val="col"/>
        <c:grouping val="stacked"/>
        <c:varyColors val="0"/>
        <c:ser>
          <c:idx val="0"/>
          <c:order val="0"/>
          <c:tx>
            <c:strRef>
              <c:f>'[5_Отправление грузов.xls]Лист1'!$L$7</c:f>
              <c:strCache>
                <c:ptCount val="1"/>
                <c:pt idx="0">
                  <c:v>сырая нефть</c:v>
                </c:pt>
              </c:strCache>
            </c:strRef>
          </c:tx>
          <c:spPr>
            <a:solidFill>
              <a:schemeClr val="accent1"/>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грузов.xls]Лист1'!$M$7</c:f>
              <c:numCache>
                <c:formatCode>###\ ###\ ###\ ##0.0</c:formatCode>
                <c:ptCount val="1"/>
                <c:pt idx="0">
                  <c:v>661.3</c:v>
                </c:pt>
              </c:numCache>
            </c:numRef>
          </c:val>
          <c:extLst xmlns:c16r2="http://schemas.microsoft.com/office/drawing/2015/06/chart">
            <c:ext xmlns:c16="http://schemas.microsoft.com/office/drawing/2014/chart" uri="{C3380CC4-5D6E-409C-BE32-E72D297353CC}">
              <c16:uniqueId val="{00000000-E514-4338-939E-9E9ED5A328E9}"/>
            </c:ext>
          </c:extLst>
        </c:ser>
        <c:ser>
          <c:idx val="1"/>
          <c:order val="1"/>
          <c:tx>
            <c:strRef>
              <c:f>'[5_Отправление грузов.xls]Лист1'!$L$8</c:f>
              <c:strCache>
                <c:ptCount val="1"/>
                <c:pt idx="0">
                  <c:v>нефтепродукты</c:v>
                </c:pt>
              </c:strCache>
            </c:strRef>
          </c:tx>
          <c:spPr>
            <a:solidFill>
              <a:schemeClr val="accent2"/>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грузов.xls]Лист1'!$M$8</c:f>
              <c:numCache>
                <c:formatCode>###\ ###\ ###\ ##0.0</c:formatCode>
                <c:ptCount val="1"/>
                <c:pt idx="0">
                  <c:v>13215.1</c:v>
                </c:pt>
              </c:numCache>
            </c:numRef>
          </c:val>
          <c:extLst xmlns:c16r2="http://schemas.microsoft.com/office/drawing/2015/06/chart">
            <c:ext xmlns:c16="http://schemas.microsoft.com/office/drawing/2014/chart" uri="{C3380CC4-5D6E-409C-BE32-E72D297353CC}">
              <c16:uniqueId val="{00000001-E514-4338-939E-9E9ED5A328E9}"/>
            </c:ext>
          </c:extLst>
        </c:ser>
        <c:ser>
          <c:idx val="2"/>
          <c:order val="2"/>
          <c:tx>
            <c:strRef>
              <c:f>'[5_Отправление грузов.xls]Лист1'!$L$9</c:f>
              <c:strCache>
                <c:ptCount val="1"/>
                <c:pt idx="0">
                  <c:v>природный газ</c:v>
                </c:pt>
              </c:strCache>
            </c:strRef>
          </c:tx>
          <c:spPr>
            <a:solidFill>
              <a:schemeClr val="accent3"/>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грузов.xls]Лист1'!$M$9</c:f>
              <c:numCache>
                <c:formatCode>###\ ###\ ###\ ##0.0</c:formatCode>
                <c:ptCount val="1"/>
                <c:pt idx="0">
                  <c:v>3009.7</c:v>
                </c:pt>
              </c:numCache>
            </c:numRef>
          </c:val>
          <c:extLst xmlns:c16r2="http://schemas.microsoft.com/office/drawing/2015/06/chart">
            <c:ext xmlns:c16="http://schemas.microsoft.com/office/drawing/2014/chart" uri="{C3380CC4-5D6E-409C-BE32-E72D297353CC}">
              <c16:uniqueId val="{00000002-E514-4338-939E-9E9ED5A328E9}"/>
            </c:ext>
          </c:extLst>
        </c:ser>
        <c:ser>
          <c:idx val="3"/>
          <c:order val="3"/>
          <c:tx>
            <c:strRef>
              <c:f>'[5_Отправление грузов.xls]Лист1'!$L$10</c:f>
              <c:strCache>
                <c:ptCount val="1"/>
                <c:pt idx="0">
                  <c:v>жидкие или газообразные грузы в массе</c:v>
                </c:pt>
              </c:strCache>
            </c:strRef>
          </c:tx>
          <c:spPr>
            <a:solidFill>
              <a:schemeClr val="accent4"/>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грузов.xls]Лист1'!$M$10</c:f>
              <c:numCache>
                <c:formatCode>###\ ###\ ###\ ##0.0</c:formatCode>
                <c:ptCount val="1"/>
                <c:pt idx="0">
                  <c:v>936.5</c:v>
                </c:pt>
              </c:numCache>
            </c:numRef>
          </c:val>
          <c:extLst xmlns:c16r2="http://schemas.microsoft.com/office/drawing/2015/06/chart">
            <c:ext xmlns:c16="http://schemas.microsoft.com/office/drawing/2014/chart" uri="{C3380CC4-5D6E-409C-BE32-E72D297353CC}">
              <c16:uniqueId val="{00000003-E514-4338-939E-9E9ED5A328E9}"/>
            </c:ext>
          </c:extLst>
        </c:ser>
        <c:ser>
          <c:idx val="4"/>
          <c:order val="4"/>
          <c:tx>
            <c:strRef>
              <c:f>'[5_Отправление грузов.xls]Лист1'!$L$11</c:f>
              <c:strCache>
                <c:ptCount val="1"/>
                <c:pt idx="0">
                  <c:v>каменный уголь</c:v>
                </c:pt>
              </c:strCache>
            </c:strRef>
          </c:tx>
          <c:spPr>
            <a:solidFill>
              <a:schemeClr val="accent5"/>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грузов.xls]Лист1'!$M$11</c:f>
              <c:numCache>
                <c:formatCode>###\ ###\ ###\ ##0.0</c:formatCode>
                <c:ptCount val="1"/>
                <c:pt idx="0">
                  <c:v>104360.5</c:v>
                </c:pt>
              </c:numCache>
            </c:numRef>
          </c:val>
          <c:extLst xmlns:c16r2="http://schemas.microsoft.com/office/drawing/2015/06/chart">
            <c:ext xmlns:c16="http://schemas.microsoft.com/office/drawing/2014/chart" uri="{C3380CC4-5D6E-409C-BE32-E72D297353CC}">
              <c16:uniqueId val="{00000004-E514-4338-939E-9E9ED5A328E9}"/>
            </c:ext>
          </c:extLst>
        </c:ser>
        <c:ser>
          <c:idx val="5"/>
          <c:order val="5"/>
          <c:tx>
            <c:strRef>
              <c:f>'[5_Отправление грузов.xls]Лист1'!$L$12</c:f>
              <c:strCache>
                <c:ptCount val="1"/>
                <c:pt idx="0">
                  <c:v>кокс</c:v>
                </c:pt>
              </c:strCache>
            </c:strRef>
          </c:tx>
          <c:spPr>
            <a:solidFill>
              <a:schemeClr val="accent6"/>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грузов.xls]Лист1'!$M$12</c:f>
              <c:numCache>
                <c:formatCode>###\ ###\ ###\ ##0.0</c:formatCode>
                <c:ptCount val="1"/>
                <c:pt idx="0">
                  <c:v>746.9</c:v>
                </c:pt>
              </c:numCache>
            </c:numRef>
          </c:val>
          <c:extLst xmlns:c16r2="http://schemas.microsoft.com/office/drawing/2015/06/chart">
            <c:ext xmlns:c16="http://schemas.microsoft.com/office/drawing/2014/chart" uri="{C3380CC4-5D6E-409C-BE32-E72D297353CC}">
              <c16:uniqueId val="{00000005-E514-4338-939E-9E9ED5A328E9}"/>
            </c:ext>
          </c:extLst>
        </c:ser>
        <c:ser>
          <c:idx val="6"/>
          <c:order val="6"/>
          <c:tx>
            <c:strRef>
              <c:f>'[5_Отправление грузов.xls]Лист1'!$L$13</c:f>
              <c:strCache>
                <c:ptCount val="1"/>
                <c:pt idx="0">
                  <c:v>железная руда</c:v>
                </c:pt>
              </c:strCache>
            </c:strRef>
          </c:tx>
          <c:spPr>
            <a:solidFill>
              <a:schemeClr val="accent1">
                <a:lumMod val="6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грузов.xls]Лист1'!$M$13</c:f>
              <c:numCache>
                <c:formatCode>###\ ###\ ###\ ##0.0</c:formatCode>
                <c:ptCount val="1"/>
                <c:pt idx="0">
                  <c:v>24265.9</c:v>
                </c:pt>
              </c:numCache>
            </c:numRef>
          </c:val>
          <c:extLst xmlns:c16r2="http://schemas.microsoft.com/office/drawing/2015/06/chart">
            <c:ext xmlns:c16="http://schemas.microsoft.com/office/drawing/2014/chart" uri="{C3380CC4-5D6E-409C-BE32-E72D297353CC}">
              <c16:uniqueId val="{00000006-E514-4338-939E-9E9ED5A328E9}"/>
            </c:ext>
          </c:extLst>
        </c:ser>
        <c:ser>
          <c:idx val="7"/>
          <c:order val="7"/>
          <c:tx>
            <c:strRef>
              <c:f>'[5_Отправление грузов.xls]Лист1'!$L$14</c:f>
              <c:strCache>
                <c:ptCount val="1"/>
                <c:pt idx="0">
                  <c:v>марганцевая руда</c:v>
                </c:pt>
              </c:strCache>
            </c:strRef>
          </c:tx>
          <c:spPr>
            <a:solidFill>
              <a:schemeClr val="accent2">
                <a:lumMod val="6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грузов.xls]Лист1'!$M$14</c:f>
              <c:numCache>
                <c:formatCode>###\ ###\ ###\ ##0.0</c:formatCode>
                <c:ptCount val="1"/>
                <c:pt idx="0">
                  <c:v>498.9</c:v>
                </c:pt>
              </c:numCache>
            </c:numRef>
          </c:val>
          <c:extLst xmlns:c16r2="http://schemas.microsoft.com/office/drawing/2015/06/chart">
            <c:ext xmlns:c16="http://schemas.microsoft.com/office/drawing/2014/chart" uri="{C3380CC4-5D6E-409C-BE32-E72D297353CC}">
              <c16:uniqueId val="{00000007-E514-4338-939E-9E9ED5A328E9}"/>
            </c:ext>
          </c:extLst>
        </c:ser>
        <c:ser>
          <c:idx val="8"/>
          <c:order val="8"/>
          <c:tx>
            <c:strRef>
              <c:f>'[5_Отправление грузов.xls]Лист1'!$L$15</c:f>
              <c:strCache>
                <c:ptCount val="1"/>
                <c:pt idx="0">
                  <c:v>руды цветных металлов</c:v>
                </c:pt>
              </c:strCache>
            </c:strRef>
          </c:tx>
          <c:spPr>
            <a:solidFill>
              <a:schemeClr val="accent3">
                <a:lumMod val="6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грузов.xls]Лист1'!$M$15</c:f>
              <c:numCache>
                <c:formatCode>###\ ###\ ###\ ##0.0</c:formatCode>
                <c:ptCount val="1"/>
                <c:pt idx="0">
                  <c:v>19984</c:v>
                </c:pt>
              </c:numCache>
            </c:numRef>
          </c:val>
          <c:extLst xmlns:c16r2="http://schemas.microsoft.com/office/drawing/2015/06/chart">
            <c:ext xmlns:c16="http://schemas.microsoft.com/office/drawing/2014/chart" uri="{C3380CC4-5D6E-409C-BE32-E72D297353CC}">
              <c16:uniqueId val="{00000008-E514-4338-939E-9E9ED5A328E9}"/>
            </c:ext>
          </c:extLst>
        </c:ser>
        <c:ser>
          <c:idx val="9"/>
          <c:order val="9"/>
          <c:tx>
            <c:strRef>
              <c:f>'[5_Отправление грузов.xls]Лист1'!$L$16</c:f>
              <c:strCache>
                <c:ptCount val="1"/>
                <c:pt idx="0">
                  <c:v>черные металлы</c:v>
                </c:pt>
              </c:strCache>
            </c:strRef>
          </c:tx>
          <c:spPr>
            <a:solidFill>
              <a:schemeClr val="accent4">
                <a:lumMod val="6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грузов.xls]Лист1'!$M$16</c:f>
              <c:numCache>
                <c:formatCode>###\ ###\ ###\ ##0.0</c:formatCode>
                <c:ptCount val="1"/>
                <c:pt idx="0">
                  <c:v>6497.7</c:v>
                </c:pt>
              </c:numCache>
            </c:numRef>
          </c:val>
          <c:extLst xmlns:c16r2="http://schemas.microsoft.com/office/drawing/2015/06/chart">
            <c:ext xmlns:c16="http://schemas.microsoft.com/office/drawing/2014/chart" uri="{C3380CC4-5D6E-409C-BE32-E72D297353CC}">
              <c16:uniqueId val="{00000009-E514-4338-939E-9E9ED5A328E9}"/>
            </c:ext>
          </c:extLst>
        </c:ser>
        <c:ser>
          <c:idx val="10"/>
          <c:order val="10"/>
          <c:tx>
            <c:strRef>
              <c:f>'[5_Отправление грузов.xls]Лист1'!$L$17</c:f>
              <c:strCache>
                <c:ptCount val="1"/>
                <c:pt idx="0">
                  <c:v>флюсы</c:v>
                </c:pt>
              </c:strCache>
            </c:strRef>
          </c:tx>
          <c:spPr>
            <a:solidFill>
              <a:schemeClr val="accent5">
                <a:lumMod val="6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грузов.xls]Лист1'!$M$17</c:f>
              <c:numCache>
                <c:formatCode>###\ ###\ ###\ ##0.0</c:formatCode>
                <c:ptCount val="1"/>
                <c:pt idx="0">
                  <c:v>4105.3999999999996</c:v>
                </c:pt>
              </c:numCache>
            </c:numRef>
          </c:val>
          <c:extLst xmlns:c16r2="http://schemas.microsoft.com/office/drawing/2015/06/chart">
            <c:ext xmlns:c16="http://schemas.microsoft.com/office/drawing/2014/chart" uri="{C3380CC4-5D6E-409C-BE32-E72D297353CC}">
              <c16:uniqueId val="{0000000A-E514-4338-939E-9E9ED5A328E9}"/>
            </c:ext>
          </c:extLst>
        </c:ser>
        <c:ser>
          <c:idx val="11"/>
          <c:order val="11"/>
          <c:tx>
            <c:strRef>
              <c:f>'[5_Отправление грузов.xls]Лист1'!$L$18</c:f>
              <c:strCache>
                <c:ptCount val="1"/>
                <c:pt idx="0">
                  <c:v>лесные грузы</c:v>
                </c:pt>
              </c:strCache>
            </c:strRef>
          </c:tx>
          <c:spPr>
            <a:solidFill>
              <a:schemeClr val="accent6">
                <a:lumMod val="6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грузов.xls]Лист1'!$M$18</c:f>
              <c:numCache>
                <c:formatCode>###\ ###\ ###\ ##0.0</c:formatCode>
                <c:ptCount val="1"/>
                <c:pt idx="0">
                  <c:v>1027.9000000000001</c:v>
                </c:pt>
              </c:numCache>
            </c:numRef>
          </c:val>
          <c:extLst xmlns:c16r2="http://schemas.microsoft.com/office/drawing/2015/06/chart">
            <c:ext xmlns:c16="http://schemas.microsoft.com/office/drawing/2014/chart" uri="{C3380CC4-5D6E-409C-BE32-E72D297353CC}">
              <c16:uniqueId val="{0000000B-E514-4338-939E-9E9ED5A328E9}"/>
            </c:ext>
          </c:extLst>
        </c:ser>
        <c:ser>
          <c:idx val="12"/>
          <c:order val="12"/>
          <c:tx>
            <c:strRef>
              <c:f>'[5_Отправление грузов.xls]Лист1'!$L$19</c:f>
              <c:strCache>
                <c:ptCount val="1"/>
                <c:pt idx="0">
                  <c:v>строительные грузы</c:v>
                </c:pt>
              </c:strCache>
            </c:strRef>
          </c:tx>
          <c:spPr>
            <a:solidFill>
              <a:schemeClr val="accent1">
                <a:lumMod val="80000"/>
                <a:lumOff val="2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грузов.xls]Лист1'!$M$19</c:f>
              <c:numCache>
                <c:formatCode>###\ ###\ ###\ ##0.0</c:formatCode>
                <c:ptCount val="1"/>
                <c:pt idx="0">
                  <c:v>28851.599999999999</c:v>
                </c:pt>
              </c:numCache>
            </c:numRef>
          </c:val>
          <c:extLst xmlns:c16r2="http://schemas.microsoft.com/office/drawing/2015/06/chart">
            <c:ext xmlns:c16="http://schemas.microsoft.com/office/drawing/2014/chart" uri="{C3380CC4-5D6E-409C-BE32-E72D297353CC}">
              <c16:uniqueId val="{0000000C-E514-4338-939E-9E9ED5A328E9}"/>
            </c:ext>
          </c:extLst>
        </c:ser>
        <c:ser>
          <c:idx val="13"/>
          <c:order val="13"/>
          <c:tx>
            <c:strRef>
              <c:f>'[5_Отправление грузов.xls]Лист1'!$L$20</c:f>
              <c:strCache>
                <c:ptCount val="1"/>
                <c:pt idx="0">
                  <c:v>химические и минеральные удобрения</c:v>
                </c:pt>
              </c:strCache>
            </c:strRef>
          </c:tx>
          <c:spPr>
            <a:solidFill>
              <a:schemeClr val="accent2">
                <a:lumMod val="80000"/>
                <a:lumOff val="2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грузов.xls]Лист1'!$M$20</c:f>
              <c:numCache>
                <c:formatCode>###\ ###\ ###\ ##0.0</c:formatCode>
                <c:ptCount val="1"/>
                <c:pt idx="0">
                  <c:v>3440.3</c:v>
                </c:pt>
              </c:numCache>
            </c:numRef>
          </c:val>
          <c:extLst xmlns:c16r2="http://schemas.microsoft.com/office/drawing/2015/06/chart">
            <c:ext xmlns:c16="http://schemas.microsoft.com/office/drawing/2014/chart" uri="{C3380CC4-5D6E-409C-BE32-E72D297353CC}">
              <c16:uniqueId val="{0000000D-E514-4338-939E-9E9ED5A328E9}"/>
            </c:ext>
          </c:extLst>
        </c:ser>
        <c:ser>
          <c:idx val="14"/>
          <c:order val="14"/>
          <c:tx>
            <c:strRef>
              <c:f>'[5_Отправление грузов.xls]Лист1'!$L$21</c:f>
              <c:strCache>
                <c:ptCount val="1"/>
                <c:pt idx="0">
                  <c:v>зерно</c:v>
                </c:pt>
              </c:strCache>
            </c:strRef>
          </c:tx>
          <c:spPr>
            <a:solidFill>
              <a:schemeClr val="accent3">
                <a:lumMod val="80000"/>
                <a:lumOff val="2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грузов.xls]Лист1'!$M$21</c:f>
              <c:numCache>
                <c:formatCode>###\ ###\ ###\ ##0.0</c:formatCode>
                <c:ptCount val="1"/>
                <c:pt idx="0">
                  <c:v>11167.5</c:v>
                </c:pt>
              </c:numCache>
            </c:numRef>
          </c:val>
          <c:extLst xmlns:c16r2="http://schemas.microsoft.com/office/drawing/2015/06/chart">
            <c:ext xmlns:c16="http://schemas.microsoft.com/office/drawing/2014/chart" uri="{C3380CC4-5D6E-409C-BE32-E72D297353CC}">
              <c16:uniqueId val="{0000000E-E514-4338-939E-9E9ED5A328E9}"/>
            </c:ext>
          </c:extLst>
        </c:ser>
        <c:ser>
          <c:idx val="15"/>
          <c:order val="15"/>
          <c:tx>
            <c:strRef>
              <c:f>'[5_Отправление грузов.xls]Лист1'!$L$22</c:f>
              <c:strCache>
                <c:ptCount val="1"/>
                <c:pt idx="0">
                  <c:v>замороженные или охлажденные продукты</c:v>
                </c:pt>
              </c:strCache>
            </c:strRef>
          </c:tx>
          <c:spPr>
            <a:solidFill>
              <a:schemeClr val="accent4">
                <a:lumMod val="80000"/>
                <a:lumOff val="2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грузов.xls]Лист1'!$M$22</c:f>
              <c:numCache>
                <c:formatCode>###\ ###\ ###\ ##0.0</c:formatCode>
                <c:ptCount val="1"/>
                <c:pt idx="0">
                  <c:v>158.5</c:v>
                </c:pt>
              </c:numCache>
            </c:numRef>
          </c:val>
          <c:extLst xmlns:c16r2="http://schemas.microsoft.com/office/drawing/2015/06/chart">
            <c:ext xmlns:c16="http://schemas.microsoft.com/office/drawing/2014/chart" uri="{C3380CC4-5D6E-409C-BE32-E72D297353CC}">
              <c16:uniqueId val="{0000000F-E514-4338-939E-9E9ED5A328E9}"/>
            </c:ext>
          </c:extLst>
        </c:ser>
        <c:ser>
          <c:idx val="16"/>
          <c:order val="16"/>
          <c:tx>
            <c:strRef>
              <c:f>'[5_Отправление грузов.xls]Лист1'!$L$23</c:f>
              <c:strCache>
                <c:ptCount val="1"/>
                <c:pt idx="0">
                  <c:v>почта</c:v>
                </c:pt>
              </c:strCache>
            </c:strRef>
          </c:tx>
          <c:spPr>
            <a:solidFill>
              <a:schemeClr val="accent5">
                <a:lumMod val="80000"/>
                <a:lumOff val="2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грузов.xls]Лист1'!$M$23</c:f>
              <c:numCache>
                <c:formatCode>###\ ###\ ###\ ##0.0</c:formatCode>
                <c:ptCount val="1"/>
                <c:pt idx="0">
                  <c:v>5.4</c:v>
                </c:pt>
              </c:numCache>
            </c:numRef>
          </c:val>
          <c:extLst xmlns:c16r2="http://schemas.microsoft.com/office/drawing/2015/06/chart">
            <c:ext xmlns:c16="http://schemas.microsoft.com/office/drawing/2014/chart" uri="{C3380CC4-5D6E-409C-BE32-E72D297353CC}">
              <c16:uniqueId val="{00000010-E514-4338-939E-9E9ED5A328E9}"/>
            </c:ext>
          </c:extLst>
        </c:ser>
        <c:ser>
          <c:idx val="17"/>
          <c:order val="17"/>
          <c:tx>
            <c:strRef>
              <c:f>'[5_Отправление грузов.xls]Лист1'!$L$24</c:f>
              <c:strCache>
                <c:ptCount val="1"/>
                <c:pt idx="0">
                  <c:v>плодоовощная продукция</c:v>
                </c:pt>
              </c:strCache>
            </c:strRef>
          </c:tx>
          <c:spPr>
            <a:solidFill>
              <a:schemeClr val="accent6">
                <a:lumMod val="80000"/>
                <a:lumOff val="2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грузов.xls]Лист1'!$M$24</c:f>
              <c:numCache>
                <c:formatCode>###\ ###\ ###\ ##0.0</c:formatCode>
                <c:ptCount val="1"/>
                <c:pt idx="0">
                  <c:v>130.5</c:v>
                </c:pt>
              </c:numCache>
            </c:numRef>
          </c:val>
          <c:extLst xmlns:c16r2="http://schemas.microsoft.com/office/drawing/2015/06/chart">
            <c:ext xmlns:c16="http://schemas.microsoft.com/office/drawing/2014/chart" uri="{C3380CC4-5D6E-409C-BE32-E72D297353CC}">
              <c16:uniqueId val="{00000011-E514-4338-939E-9E9ED5A328E9}"/>
            </c:ext>
          </c:extLst>
        </c:ser>
        <c:ser>
          <c:idx val="18"/>
          <c:order val="18"/>
          <c:tx>
            <c:strRef>
              <c:f>'[5_Отправление грузов.xls]Лист1'!$L$25</c:f>
              <c:strCache>
                <c:ptCount val="1"/>
                <c:pt idx="0">
                  <c:v>мебель</c:v>
                </c:pt>
              </c:strCache>
            </c:strRef>
          </c:tx>
          <c:spPr>
            <a:solidFill>
              <a:schemeClr val="accent1">
                <a:lumMod val="8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грузов.xls]Лист1'!$M$25</c:f>
              <c:numCache>
                <c:formatCode>###\ ###\ ###\ ##0.0</c:formatCode>
                <c:ptCount val="1"/>
                <c:pt idx="0">
                  <c:v>45.2</c:v>
                </c:pt>
              </c:numCache>
            </c:numRef>
          </c:val>
          <c:extLst xmlns:c16r2="http://schemas.microsoft.com/office/drawing/2015/06/chart">
            <c:ext xmlns:c16="http://schemas.microsoft.com/office/drawing/2014/chart" uri="{C3380CC4-5D6E-409C-BE32-E72D297353CC}">
              <c16:uniqueId val="{00000012-E514-4338-939E-9E9ED5A328E9}"/>
            </c:ext>
          </c:extLst>
        </c:ser>
        <c:ser>
          <c:idx val="19"/>
          <c:order val="19"/>
          <c:tx>
            <c:strRef>
              <c:f>'[5_Отправление грузов.xls]Лист1'!$L$26</c:f>
              <c:strCache>
                <c:ptCount val="1"/>
                <c:pt idx="0">
                  <c:v>оборудование</c:v>
                </c:pt>
              </c:strCache>
            </c:strRef>
          </c:tx>
          <c:spPr>
            <a:solidFill>
              <a:schemeClr val="accent2">
                <a:lumMod val="8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грузов.xls]Лист1'!$M$26</c:f>
              <c:numCache>
                <c:formatCode>###\ ###\ ###\ ##0.0</c:formatCode>
                <c:ptCount val="1"/>
                <c:pt idx="0">
                  <c:v>882.4</c:v>
                </c:pt>
              </c:numCache>
            </c:numRef>
          </c:val>
          <c:extLst xmlns:c16r2="http://schemas.microsoft.com/office/drawing/2015/06/chart">
            <c:ext xmlns:c16="http://schemas.microsoft.com/office/drawing/2014/chart" uri="{C3380CC4-5D6E-409C-BE32-E72D297353CC}">
              <c16:uniqueId val="{00000013-E514-4338-939E-9E9ED5A328E9}"/>
            </c:ext>
          </c:extLst>
        </c:ser>
        <c:ser>
          <c:idx val="20"/>
          <c:order val="20"/>
          <c:tx>
            <c:strRef>
              <c:f>'[5_Отправление грузов.xls]Лист1'!$L$27</c:f>
              <c:strCache>
                <c:ptCount val="1"/>
                <c:pt idx="0">
                  <c:v>автомобили и запчасти</c:v>
                </c:pt>
              </c:strCache>
            </c:strRef>
          </c:tx>
          <c:spPr>
            <a:solidFill>
              <a:schemeClr val="accent3">
                <a:lumMod val="8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грузов.xls]Лист1'!$M$27</c:f>
              <c:numCache>
                <c:formatCode>###\ ###\ ###\ ##0.0</c:formatCode>
                <c:ptCount val="1"/>
                <c:pt idx="0">
                  <c:v>163.1</c:v>
                </c:pt>
              </c:numCache>
            </c:numRef>
          </c:val>
          <c:extLst xmlns:c16r2="http://schemas.microsoft.com/office/drawing/2015/06/chart">
            <c:ext xmlns:c16="http://schemas.microsoft.com/office/drawing/2014/chart" uri="{C3380CC4-5D6E-409C-BE32-E72D297353CC}">
              <c16:uniqueId val="{00000014-E514-4338-939E-9E9ED5A328E9}"/>
            </c:ext>
          </c:extLst>
        </c:ser>
        <c:ser>
          <c:idx val="21"/>
          <c:order val="21"/>
          <c:tx>
            <c:strRef>
              <c:f>'[5_Отправление грузов.xls]Лист1'!$L$28</c:f>
              <c:strCache>
                <c:ptCount val="1"/>
                <c:pt idx="0">
                  <c:v>другие</c:v>
                </c:pt>
              </c:strCache>
            </c:strRef>
          </c:tx>
          <c:spPr>
            <a:solidFill>
              <a:schemeClr val="accent4">
                <a:lumMod val="8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грузов.xls]Лист1'!$M$28</c:f>
              <c:numCache>
                <c:formatCode>###\ ###\ ###\ ##0.0</c:formatCode>
                <c:ptCount val="1"/>
                <c:pt idx="0">
                  <c:v>16417.7</c:v>
                </c:pt>
              </c:numCache>
            </c:numRef>
          </c:val>
          <c:extLst xmlns:c16r2="http://schemas.microsoft.com/office/drawing/2015/06/chart">
            <c:ext xmlns:c16="http://schemas.microsoft.com/office/drawing/2014/chart" uri="{C3380CC4-5D6E-409C-BE32-E72D297353CC}">
              <c16:uniqueId val="{00000015-E514-4338-939E-9E9ED5A328E9}"/>
            </c:ext>
          </c:extLst>
        </c:ser>
        <c:ser>
          <c:idx val="22"/>
          <c:order val="22"/>
          <c:tx>
            <c:strRef>
              <c:f>'[5_Отправление грузов.xls]Лист1'!$L$29</c:f>
              <c:strCache>
                <c:ptCount val="1"/>
                <c:pt idx="0">
                  <c:v>цемент строительный</c:v>
                </c:pt>
              </c:strCache>
            </c:strRef>
          </c:tx>
          <c:spPr>
            <a:solidFill>
              <a:schemeClr val="accent5">
                <a:lumMod val="8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грузов.xls]Лист1'!$M$29</c:f>
              <c:numCache>
                <c:formatCode>###\ ###\ ###\ ##0.0</c:formatCode>
                <c:ptCount val="1"/>
                <c:pt idx="0">
                  <c:v>8109.1</c:v>
                </c:pt>
              </c:numCache>
            </c:numRef>
          </c:val>
          <c:extLst xmlns:c16r2="http://schemas.microsoft.com/office/drawing/2015/06/chart">
            <c:ext xmlns:c16="http://schemas.microsoft.com/office/drawing/2014/chart" uri="{C3380CC4-5D6E-409C-BE32-E72D297353CC}">
              <c16:uniqueId val="{00000016-E514-4338-939E-9E9ED5A328E9}"/>
            </c:ext>
          </c:extLst>
        </c:ser>
        <c:ser>
          <c:idx val="23"/>
          <c:order val="23"/>
          <c:tx>
            <c:strRef>
              <c:f>'[5_Отправление грузов.xls]Лист1'!$L$30</c:f>
              <c:strCache>
                <c:ptCount val="1"/>
                <c:pt idx="0">
                  <c:v>хлебные грузы</c:v>
                </c:pt>
              </c:strCache>
            </c:strRef>
          </c:tx>
          <c:spPr>
            <a:solidFill>
              <a:schemeClr val="accent6">
                <a:lumMod val="8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грузов.xls]Лист1'!$M$30</c:f>
              <c:numCache>
                <c:formatCode>###\ ###\ ###\ ##0.0</c:formatCode>
                <c:ptCount val="1"/>
                <c:pt idx="0">
                  <c:v>3468.5</c:v>
                </c:pt>
              </c:numCache>
            </c:numRef>
          </c:val>
          <c:extLst xmlns:c16r2="http://schemas.microsoft.com/office/drawing/2015/06/chart">
            <c:ext xmlns:c16="http://schemas.microsoft.com/office/drawing/2014/chart" uri="{C3380CC4-5D6E-409C-BE32-E72D297353CC}">
              <c16:uniqueId val="{00000017-E514-4338-939E-9E9ED5A328E9}"/>
            </c:ext>
          </c:extLst>
        </c:ser>
        <c:ser>
          <c:idx val="24"/>
          <c:order val="24"/>
          <c:tx>
            <c:strRef>
              <c:f>'[5_Отправление грузов.xls]Лист1'!$L$31</c:f>
              <c:strCache>
                <c:ptCount val="1"/>
                <c:pt idx="0">
                  <c:v>лом черных металлов</c:v>
                </c:pt>
              </c:strCache>
            </c:strRef>
          </c:tx>
          <c:spPr>
            <a:solidFill>
              <a:schemeClr val="accent1">
                <a:lumMod val="60000"/>
                <a:lumOff val="40000"/>
              </a:schemeClr>
            </a:solidFill>
            <a:ln>
              <a:noFill/>
            </a:ln>
            <a:effectLst/>
          </c:spPr>
          <c:invertIfNegative val="0"/>
          <c:cat>
            <c:numRef>
              <c:f>'[5_Отправление грузов.xls]Лист1'!$M$6</c:f>
              <c:numCache>
                <c:formatCode>###\ ###\ ###\ ##0.0</c:formatCode>
                <c:ptCount val="1"/>
                <c:pt idx="0">
                  <c:v>253959.30000000002</c:v>
                </c:pt>
              </c:numCache>
            </c:numRef>
          </c:cat>
          <c:val>
            <c:numRef>
              <c:f>'[5_Отправление грузов.xls]Лист1'!$M$31</c:f>
              <c:numCache>
                <c:formatCode>###\ ###\ ###\ ##0.0</c:formatCode>
                <c:ptCount val="1"/>
                <c:pt idx="0">
                  <c:v>1809.7</c:v>
                </c:pt>
              </c:numCache>
            </c:numRef>
          </c:val>
          <c:extLst xmlns:c16r2="http://schemas.microsoft.com/office/drawing/2015/06/chart">
            <c:ext xmlns:c16="http://schemas.microsoft.com/office/drawing/2014/chart" uri="{C3380CC4-5D6E-409C-BE32-E72D297353CC}">
              <c16:uniqueId val="{00000018-E514-4338-939E-9E9ED5A328E9}"/>
            </c:ext>
          </c:extLst>
        </c:ser>
        <c:dLbls>
          <c:showLegendKey val="0"/>
          <c:showVal val="0"/>
          <c:showCatName val="0"/>
          <c:showSerName val="0"/>
          <c:showPercent val="0"/>
          <c:showBubbleSize val="0"/>
        </c:dLbls>
        <c:gapWidth val="150"/>
        <c:overlap val="100"/>
        <c:axId val="168147200"/>
        <c:axId val="168157184"/>
      </c:barChart>
      <c:catAx>
        <c:axId val="168147200"/>
        <c:scaling>
          <c:orientation val="minMax"/>
        </c:scaling>
        <c:delete val="0"/>
        <c:axPos val="b"/>
        <c:numFmt formatCode="###\ ###\ ###\ ##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57184"/>
        <c:crosses val="autoZero"/>
        <c:auto val="1"/>
        <c:lblAlgn val="ctr"/>
        <c:lblOffset val="100"/>
        <c:noMultiLvlLbl val="0"/>
      </c:catAx>
      <c:valAx>
        <c:axId val="168157184"/>
        <c:scaling>
          <c:orientation val="minMax"/>
        </c:scaling>
        <c:delete val="0"/>
        <c:axPos val="l"/>
        <c:majorGridlines>
          <c:spPr>
            <a:ln w="9525" cap="flat" cmpd="sng" algn="ctr">
              <a:solidFill>
                <a:schemeClr val="tx1">
                  <a:lumMod val="15000"/>
                  <a:lumOff val="85000"/>
                </a:schemeClr>
              </a:solidFill>
              <a:round/>
            </a:ln>
            <a:effectLst/>
          </c:spPr>
        </c:majorGridlines>
        <c:numFmt formatCode="###\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47200"/>
        <c:crosses val="autoZero"/>
        <c:crossBetween val="between"/>
      </c:valAx>
      <c:spPr>
        <a:noFill/>
        <a:ln>
          <a:noFill/>
        </a:ln>
        <a:effectLst/>
      </c:spPr>
    </c:plotArea>
    <c:legend>
      <c:legendPos val="r"/>
      <c:layout>
        <c:manualLayout>
          <c:xMode val="edge"/>
          <c:yMode val="edge"/>
          <c:x val="0.5379537942658158"/>
          <c:y val="6.5742896496544842E-2"/>
          <c:w val="0.44918906360016514"/>
          <c:h val="0.868514001642504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Объем перевозок грузов в Республике Казахстан, млн.тонн</a:t>
            </a:r>
            <a:endParaRPr lang="ru-RU" sz="1200">
              <a:effectLst/>
            </a:endParaRPr>
          </a:p>
        </c:rich>
      </c:tx>
      <c:overlay val="0"/>
      <c:spPr>
        <a:noFill/>
        <a:ln>
          <a:noFill/>
        </a:ln>
        <a:effectLst/>
      </c:spPr>
    </c:title>
    <c:autoTitleDeleted val="0"/>
    <c:plotArea>
      <c:layout/>
      <c:barChart>
        <c:barDir val="col"/>
        <c:grouping val="clustered"/>
        <c:varyColors val="0"/>
        <c:ser>
          <c:idx val="0"/>
          <c:order val="0"/>
          <c:tx>
            <c:strRef>
              <c:f>тонн!$A$18</c:f>
              <c:strCache>
                <c:ptCount val="1"/>
                <c:pt idx="0">
                  <c:v>железнодорожный </c:v>
                </c:pt>
              </c:strCache>
            </c:strRef>
          </c:tx>
          <c:spPr>
            <a:solidFill>
              <a:schemeClr val="accent1"/>
            </a:solidFill>
            <a:ln>
              <a:noFill/>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тонн!$D$18:$L$18</c:f>
              <c:numCache>
                <c:formatCode>#\ ##0.0</c:formatCode>
                <c:ptCount val="9"/>
                <c:pt idx="0">
                  <c:v>267.89999999999998</c:v>
                </c:pt>
                <c:pt idx="1">
                  <c:v>279.7</c:v>
                </c:pt>
                <c:pt idx="2">
                  <c:v>294.8</c:v>
                </c:pt>
                <c:pt idx="3">
                  <c:v>293.7</c:v>
                </c:pt>
                <c:pt idx="4">
                  <c:v>390.74099999999999</c:v>
                </c:pt>
                <c:pt idx="5">
                  <c:v>341.37</c:v>
                </c:pt>
                <c:pt idx="6">
                  <c:v>338.928</c:v>
                </c:pt>
                <c:pt idx="7">
                  <c:v>378.8</c:v>
                </c:pt>
                <c:pt idx="8">
                  <c:v>397.7</c:v>
                </c:pt>
              </c:numCache>
            </c:numRef>
          </c:val>
          <c:extLst xmlns:c16r2="http://schemas.microsoft.com/office/drawing/2015/06/chart">
            <c:ext xmlns:c16="http://schemas.microsoft.com/office/drawing/2014/chart" uri="{C3380CC4-5D6E-409C-BE32-E72D297353CC}">
              <c16:uniqueId val="{00000000-AECE-498E-8EAB-576D335DD13E}"/>
            </c:ext>
          </c:extLst>
        </c:ser>
        <c:ser>
          <c:idx val="1"/>
          <c:order val="1"/>
          <c:tx>
            <c:strRef>
              <c:f>тонн!$A$19</c:f>
              <c:strCache>
                <c:ptCount val="1"/>
                <c:pt idx="0">
                  <c:v>автомобильный </c:v>
                </c:pt>
              </c:strCache>
            </c:strRef>
          </c:tx>
          <c:spPr>
            <a:solidFill>
              <a:schemeClr val="accent2"/>
            </a:solidFill>
            <a:ln>
              <a:noFill/>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тонн!$D$19:$L$19</c:f>
              <c:numCache>
                <c:formatCode>#\ ##0.0</c:formatCode>
                <c:ptCount val="9"/>
                <c:pt idx="0">
                  <c:v>1971.8</c:v>
                </c:pt>
                <c:pt idx="1">
                  <c:v>2475.5</c:v>
                </c:pt>
                <c:pt idx="2">
                  <c:v>2718.4</c:v>
                </c:pt>
                <c:pt idx="3">
                  <c:v>2983.35</c:v>
                </c:pt>
                <c:pt idx="4">
                  <c:v>3129.1</c:v>
                </c:pt>
                <c:pt idx="5">
                  <c:v>3174.0210000000002</c:v>
                </c:pt>
                <c:pt idx="6">
                  <c:v>3180.6</c:v>
                </c:pt>
                <c:pt idx="7">
                  <c:v>3300.8</c:v>
                </c:pt>
                <c:pt idx="8">
                  <c:v>3422.3</c:v>
                </c:pt>
              </c:numCache>
            </c:numRef>
          </c:val>
          <c:extLst xmlns:c16r2="http://schemas.microsoft.com/office/drawing/2015/06/chart">
            <c:ext xmlns:c16="http://schemas.microsoft.com/office/drawing/2014/chart" uri="{C3380CC4-5D6E-409C-BE32-E72D297353CC}">
              <c16:uniqueId val="{00000001-AECE-498E-8EAB-576D335DD13E}"/>
            </c:ext>
          </c:extLst>
        </c:ser>
        <c:ser>
          <c:idx val="2"/>
          <c:order val="2"/>
          <c:tx>
            <c:strRef>
              <c:f>тонн!$A$20</c:f>
              <c:strCache>
                <c:ptCount val="1"/>
                <c:pt idx="0">
                  <c:v>внутренний водный</c:v>
                </c:pt>
              </c:strCache>
            </c:strRef>
          </c:tx>
          <c:spPr>
            <a:solidFill>
              <a:schemeClr val="accent3"/>
            </a:solidFill>
            <a:ln>
              <a:noFill/>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тонн!$D$20:$L$20</c:f>
              <c:numCache>
                <c:formatCode>#\ ##0.0</c:formatCode>
                <c:ptCount val="9"/>
                <c:pt idx="0">
                  <c:v>1.1000000000000001</c:v>
                </c:pt>
                <c:pt idx="1">
                  <c:v>1.1000000000000001</c:v>
                </c:pt>
                <c:pt idx="2">
                  <c:v>1.3</c:v>
                </c:pt>
                <c:pt idx="3">
                  <c:v>1.1000000000000001</c:v>
                </c:pt>
                <c:pt idx="4">
                  <c:v>1.32</c:v>
                </c:pt>
                <c:pt idx="5">
                  <c:v>1.218</c:v>
                </c:pt>
                <c:pt idx="6">
                  <c:v>1.1879999999999999</c:v>
                </c:pt>
                <c:pt idx="7">
                  <c:v>1.6494</c:v>
                </c:pt>
                <c:pt idx="8" formatCode="#,##0.00">
                  <c:v>1.04</c:v>
                </c:pt>
              </c:numCache>
            </c:numRef>
          </c:val>
          <c:extLst xmlns:c16r2="http://schemas.microsoft.com/office/drawing/2015/06/chart">
            <c:ext xmlns:c16="http://schemas.microsoft.com/office/drawing/2014/chart" uri="{C3380CC4-5D6E-409C-BE32-E72D297353CC}">
              <c16:uniqueId val="{00000002-AECE-498E-8EAB-576D335DD13E}"/>
            </c:ext>
          </c:extLst>
        </c:ser>
        <c:ser>
          <c:idx val="3"/>
          <c:order val="3"/>
          <c:tx>
            <c:strRef>
              <c:f>тонн!$A$21</c:f>
              <c:strCache>
                <c:ptCount val="1"/>
                <c:pt idx="0">
                  <c:v>морской</c:v>
                </c:pt>
              </c:strCache>
            </c:strRef>
          </c:tx>
          <c:spPr>
            <a:solidFill>
              <a:schemeClr val="accent4"/>
            </a:solidFill>
            <a:ln>
              <a:noFill/>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тонн!$D$21:$L$21</c:f>
              <c:numCache>
                <c:formatCode>#\ ##0.0</c:formatCode>
                <c:ptCount val="9"/>
                <c:pt idx="0">
                  <c:v>4.7</c:v>
                </c:pt>
                <c:pt idx="1">
                  <c:v>4.5999999999999996</c:v>
                </c:pt>
                <c:pt idx="2">
                  <c:v>4</c:v>
                </c:pt>
                <c:pt idx="3">
                  <c:v>3.98</c:v>
                </c:pt>
                <c:pt idx="4" formatCode="General">
                  <c:v>3.6</c:v>
                </c:pt>
                <c:pt idx="5" formatCode="General">
                  <c:v>2.5</c:v>
                </c:pt>
                <c:pt idx="6">
                  <c:v>2.6</c:v>
                </c:pt>
                <c:pt idx="7">
                  <c:v>2.1</c:v>
                </c:pt>
                <c:pt idx="8">
                  <c:v>1.8</c:v>
                </c:pt>
              </c:numCache>
            </c:numRef>
          </c:val>
          <c:extLst xmlns:c16r2="http://schemas.microsoft.com/office/drawing/2015/06/chart">
            <c:ext xmlns:c16="http://schemas.microsoft.com/office/drawing/2014/chart" uri="{C3380CC4-5D6E-409C-BE32-E72D297353CC}">
              <c16:uniqueId val="{00000003-AECE-498E-8EAB-576D335DD13E}"/>
            </c:ext>
          </c:extLst>
        </c:ser>
        <c:ser>
          <c:idx val="4"/>
          <c:order val="4"/>
          <c:tx>
            <c:strRef>
              <c:f>тонн!$A$22</c:f>
              <c:strCache>
                <c:ptCount val="1"/>
                <c:pt idx="0">
                  <c:v>воздушный</c:v>
                </c:pt>
              </c:strCache>
            </c:strRef>
          </c:tx>
          <c:spPr>
            <a:solidFill>
              <a:schemeClr val="accent5"/>
            </a:solidFill>
            <a:ln>
              <a:noFill/>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тонн!$D$22:$L$22</c:f>
              <c:numCache>
                <c:formatCode>#,##0.00</c:formatCode>
                <c:ptCount val="9"/>
                <c:pt idx="0">
                  <c:v>2.8899999999999999E-2</c:v>
                </c:pt>
                <c:pt idx="1">
                  <c:v>3.1600000000000003E-2</c:v>
                </c:pt>
                <c:pt idx="2">
                  <c:v>2.1999999999999999E-2</c:v>
                </c:pt>
                <c:pt idx="3">
                  <c:v>2.3900000000000001E-2</c:v>
                </c:pt>
                <c:pt idx="4">
                  <c:v>1.9081999999999998E-2</c:v>
                </c:pt>
                <c:pt idx="5">
                  <c:v>1.7177999999999999E-2</c:v>
                </c:pt>
                <c:pt idx="6">
                  <c:v>1.8015E-2</c:v>
                </c:pt>
                <c:pt idx="7">
                  <c:v>2.2499999999999999E-2</c:v>
                </c:pt>
                <c:pt idx="8">
                  <c:v>2.9100000000000001E-2</c:v>
                </c:pt>
              </c:numCache>
            </c:numRef>
          </c:val>
          <c:extLst xmlns:c16r2="http://schemas.microsoft.com/office/drawing/2015/06/chart">
            <c:ext xmlns:c16="http://schemas.microsoft.com/office/drawing/2014/chart" uri="{C3380CC4-5D6E-409C-BE32-E72D297353CC}">
              <c16:uniqueId val="{00000004-AECE-498E-8EAB-576D335DD13E}"/>
            </c:ext>
          </c:extLst>
        </c:ser>
        <c:dLbls>
          <c:showLegendKey val="0"/>
          <c:showVal val="0"/>
          <c:showCatName val="0"/>
          <c:showSerName val="0"/>
          <c:showPercent val="0"/>
          <c:showBubbleSize val="0"/>
        </c:dLbls>
        <c:gapWidth val="182"/>
        <c:axId val="168387328"/>
        <c:axId val="168388864"/>
      </c:barChart>
      <c:catAx>
        <c:axId val="16838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88864"/>
        <c:crosses val="autoZero"/>
        <c:auto val="1"/>
        <c:lblAlgn val="ctr"/>
        <c:lblOffset val="100"/>
        <c:noMultiLvlLbl val="0"/>
      </c:catAx>
      <c:valAx>
        <c:axId val="168388864"/>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87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Грузооборот по видам транспорта, млрд.ткм</a:t>
            </a:r>
          </a:p>
        </c:rich>
      </c:tx>
      <c:overlay val="0"/>
      <c:spPr>
        <a:noFill/>
        <a:ln>
          <a:noFill/>
        </a:ln>
        <a:effectLst/>
      </c:spPr>
    </c:title>
    <c:autoTitleDeleted val="0"/>
    <c:plotArea>
      <c:layout/>
      <c:barChart>
        <c:barDir val="col"/>
        <c:grouping val="clustered"/>
        <c:varyColors val="0"/>
        <c:ser>
          <c:idx val="0"/>
          <c:order val="0"/>
          <c:tx>
            <c:strRef>
              <c:f>тонн!$P$18</c:f>
              <c:strCache>
                <c:ptCount val="1"/>
                <c:pt idx="0">
                  <c:v>железнодорожный </c:v>
                </c:pt>
              </c:strCache>
            </c:strRef>
          </c:tx>
          <c:spPr>
            <a:solidFill>
              <a:schemeClr val="accent1"/>
            </a:solidFill>
            <a:ln>
              <a:noFill/>
            </a:ln>
            <a:effectLst/>
          </c:spPr>
          <c:invertIfNegative val="0"/>
          <c:cat>
            <c:numRef>
              <c:f>тонн!$S$17:$AA$17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тонн!$S$18:$AA$18</c:f>
              <c:numCache>
                <c:formatCode>General</c:formatCode>
                <c:ptCount val="9"/>
                <c:pt idx="0">
                  <c:v>213.2</c:v>
                </c:pt>
                <c:pt idx="1">
                  <c:v>223.6</c:v>
                </c:pt>
                <c:pt idx="2">
                  <c:v>235.9</c:v>
                </c:pt>
                <c:pt idx="3">
                  <c:v>231.3</c:v>
                </c:pt>
                <c:pt idx="4" formatCode="0.0">
                  <c:v>280.65300000000002</c:v>
                </c:pt>
                <c:pt idx="5" formatCode="0.0">
                  <c:v>267.36200000000002</c:v>
                </c:pt>
                <c:pt idx="6" formatCode="0.0">
                  <c:v>239</c:v>
                </c:pt>
                <c:pt idx="7" formatCode="0.0">
                  <c:v>262.10000000000002</c:v>
                </c:pt>
                <c:pt idx="8" formatCode="0.0">
                  <c:v>283.10000000000002</c:v>
                </c:pt>
              </c:numCache>
            </c:numRef>
          </c:val>
          <c:extLst xmlns:c16r2="http://schemas.microsoft.com/office/drawing/2015/06/chart">
            <c:ext xmlns:c16="http://schemas.microsoft.com/office/drawing/2014/chart" uri="{C3380CC4-5D6E-409C-BE32-E72D297353CC}">
              <c16:uniqueId val="{00000000-0D37-418B-9E33-95F911A7313B}"/>
            </c:ext>
          </c:extLst>
        </c:ser>
        <c:ser>
          <c:idx val="1"/>
          <c:order val="1"/>
          <c:tx>
            <c:strRef>
              <c:f>тонн!$P$19</c:f>
              <c:strCache>
                <c:ptCount val="1"/>
                <c:pt idx="0">
                  <c:v>автомобильный </c:v>
                </c:pt>
              </c:strCache>
            </c:strRef>
          </c:tx>
          <c:spPr>
            <a:solidFill>
              <a:schemeClr val="accent2"/>
            </a:solidFill>
            <a:ln>
              <a:noFill/>
            </a:ln>
            <a:effectLst/>
          </c:spPr>
          <c:invertIfNegative val="0"/>
          <c:cat>
            <c:numRef>
              <c:f>тонн!$S$17:$AA$17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тонн!$S$19:$AA$19</c:f>
              <c:numCache>
                <c:formatCode>General</c:formatCode>
                <c:ptCount val="9"/>
                <c:pt idx="0">
                  <c:v>80.3</c:v>
                </c:pt>
                <c:pt idx="1">
                  <c:v>121.1</c:v>
                </c:pt>
                <c:pt idx="2">
                  <c:v>132.30000000000001</c:v>
                </c:pt>
                <c:pt idx="3">
                  <c:v>145.30000000000001</c:v>
                </c:pt>
                <c:pt idx="4" formatCode="0.0">
                  <c:v>155.6</c:v>
                </c:pt>
                <c:pt idx="5" formatCode="0.0">
                  <c:v>161.9</c:v>
                </c:pt>
                <c:pt idx="6" formatCode="0.0">
                  <c:v>163.262</c:v>
                </c:pt>
                <c:pt idx="7" formatCode="0.0">
                  <c:v>161.9</c:v>
                </c:pt>
                <c:pt idx="8" formatCode="0.0">
                  <c:v>172.7</c:v>
                </c:pt>
              </c:numCache>
            </c:numRef>
          </c:val>
          <c:extLst xmlns:c16r2="http://schemas.microsoft.com/office/drawing/2015/06/chart">
            <c:ext xmlns:c16="http://schemas.microsoft.com/office/drawing/2014/chart" uri="{C3380CC4-5D6E-409C-BE32-E72D297353CC}">
              <c16:uniqueId val="{00000001-0D37-418B-9E33-95F911A7313B}"/>
            </c:ext>
          </c:extLst>
        </c:ser>
        <c:ser>
          <c:idx val="2"/>
          <c:order val="2"/>
          <c:tx>
            <c:strRef>
              <c:f>тонн!$P$20</c:f>
              <c:strCache>
                <c:ptCount val="1"/>
                <c:pt idx="0">
                  <c:v>внутренний водный</c:v>
                </c:pt>
              </c:strCache>
            </c:strRef>
          </c:tx>
          <c:spPr>
            <a:solidFill>
              <a:schemeClr val="accent3"/>
            </a:solidFill>
            <a:ln>
              <a:noFill/>
            </a:ln>
            <a:effectLst/>
          </c:spPr>
          <c:invertIfNegative val="0"/>
          <c:cat>
            <c:numRef>
              <c:f>тонн!$S$17:$AA$17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тонн!$S$20:$AA$20</c:f>
              <c:numCache>
                <c:formatCode>0.00</c:formatCode>
                <c:ptCount val="9"/>
                <c:pt idx="0">
                  <c:v>7.9000000000000001E-2</c:v>
                </c:pt>
                <c:pt idx="1">
                  <c:v>0.08</c:v>
                </c:pt>
                <c:pt idx="2">
                  <c:v>0.06</c:v>
                </c:pt>
                <c:pt idx="3">
                  <c:v>0.03</c:v>
                </c:pt>
                <c:pt idx="4">
                  <c:v>2.5999999999999999E-2</c:v>
                </c:pt>
                <c:pt idx="5">
                  <c:v>0.03</c:v>
                </c:pt>
                <c:pt idx="6">
                  <c:v>2.1000000000000001E-2</c:v>
                </c:pt>
                <c:pt idx="7">
                  <c:v>2.5999999999999999E-2</c:v>
                </c:pt>
                <c:pt idx="8">
                  <c:v>3.7999999999999999E-2</c:v>
                </c:pt>
              </c:numCache>
            </c:numRef>
          </c:val>
          <c:extLst xmlns:c16r2="http://schemas.microsoft.com/office/drawing/2015/06/chart">
            <c:ext xmlns:c16="http://schemas.microsoft.com/office/drawing/2014/chart" uri="{C3380CC4-5D6E-409C-BE32-E72D297353CC}">
              <c16:uniqueId val="{00000002-0D37-418B-9E33-95F911A7313B}"/>
            </c:ext>
          </c:extLst>
        </c:ser>
        <c:ser>
          <c:idx val="3"/>
          <c:order val="3"/>
          <c:tx>
            <c:strRef>
              <c:f>тонн!$P$21</c:f>
              <c:strCache>
                <c:ptCount val="1"/>
                <c:pt idx="0">
                  <c:v>морской</c:v>
                </c:pt>
              </c:strCache>
            </c:strRef>
          </c:tx>
          <c:spPr>
            <a:solidFill>
              <a:schemeClr val="accent4"/>
            </a:solidFill>
            <a:ln>
              <a:noFill/>
            </a:ln>
            <a:effectLst/>
          </c:spPr>
          <c:invertIfNegative val="0"/>
          <c:cat>
            <c:numRef>
              <c:f>тонн!$S$17:$AA$17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тонн!$S$21:$AA$21</c:f>
              <c:numCache>
                <c:formatCode>0.0</c:formatCode>
                <c:ptCount val="9"/>
                <c:pt idx="0">
                  <c:v>3.0556999999999999</c:v>
                </c:pt>
                <c:pt idx="1">
                  <c:v>3.1896999999999998</c:v>
                </c:pt>
                <c:pt idx="2">
                  <c:v>2.7528000000000001</c:v>
                </c:pt>
                <c:pt idx="3">
                  <c:v>2.7094</c:v>
                </c:pt>
                <c:pt idx="4">
                  <c:v>2.4685000000000001</c:v>
                </c:pt>
                <c:pt idx="5">
                  <c:v>1.5975975</c:v>
                </c:pt>
                <c:pt idx="6">
                  <c:v>2</c:v>
                </c:pt>
                <c:pt idx="7">
                  <c:v>1.5842000000000001</c:v>
                </c:pt>
                <c:pt idx="8" formatCode="#\ ##0.0">
                  <c:v>1.4</c:v>
                </c:pt>
              </c:numCache>
            </c:numRef>
          </c:val>
          <c:extLst xmlns:c16r2="http://schemas.microsoft.com/office/drawing/2015/06/chart">
            <c:ext xmlns:c16="http://schemas.microsoft.com/office/drawing/2014/chart" uri="{C3380CC4-5D6E-409C-BE32-E72D297353CC}">
              <c16:uniqueId val="{00000003-0D37-418B-9E33-95F911A7313B}"/>
            </c:ext>
          </c:extLst>
        </c:ser>
        <c:ser>
          <c:idx val="4"/>
          <c:order val="4"/>
          <c:tx>
            <c:strRef>
              <c:f>тонн!$P$22</c:f>
              <c:strCache>
                <c:ptCount val="1"/>
                <c:pt idx="0">
                  <c:v>воздушный</c:v>
                </c:pt>
              </c:strCache>
            </c:strRef>
          </c:tx>
          <c:spPr>
            <a:solidFill>
              <a:schemeClr val="accent5"/>
            </a:solidFill>
            <a:ln>
              <a:noFill/>
            </a:ln>
            <a:effectLst/>
          </c:spPr>
          <c:invertIfNegative val="0"/>
          <c:cat>
            <c:numRef>
              <c:f>тонн!$S$17:$AA$17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тонн!$S$22:$AA$22</c:f>
              <c:numCache>
                <c:formatCode>#,##0.00</c:formatCode>
                <c:ptCount val="9"/>
                <c:pt idx="0">
                  <c:v>9.01E-2</c:v>
                </c:pt>
                <c:pt idx="1">
                  <c:v>9.2600000000000002E-2</c:v>
                </c:pt>
                <c:pt idx="2">
                  <c:v>5.9499999999999997E-2</c:v>
                </c:pt>
                <c:pt idx="3">
                  <c:v>6.3E-2</c:v>
                </c:pt>
                <c:pt idx="4">
                  <c:v>4.9299999999999997E-2</c:v>
                </c:pt>
                <c:pt idx="5">
                  <c:v>4.2700000000000002E-2</c:v>
                </c:pt>
                <c:pt idx="6">
                  <c:v>4.2900000000000001E-2</c:v>
                </c:pt>
                <c:pt idx="7">
                  <c:v>5.3800000000000001E-2</c:v>
                </c:pt>
                <c:pt idx="8">
                  <c:v>5.57E-2</c:v>
                </c:pt>
              </c:numCache>
            </c:numRef>
          </c:val>
          <c:extLst xmlns:c16r2="http://schemas.microsoft.com/office/drawing/2015/06/chart">
            <c:ext xmlns:c16="http://schemas.microsoft.com/office/drawing/2014/chart" uri="{C3380CC4-5D6E-409C-BE32-E72D297353CC}">
              <c16:uniqueId val="{00000004-0D37-418B-9E33-95F911A7313B}"/>
            </c:ext>
          </c:extLst>
        </c:ser>
        <c:dLbls>
          <c:showLegendKey val="0"/>
          <c:showVal val="0"/>
          <c:showCatName val="0"/>
          <c:showSerName val="0"/>
          <c:showPercent val="0"/>
          <c:showBubbleSize val="0"/>
        </c:dLbls>
        <c:gapWidth val="219"/>
        <c:overlap val="-27"/>
        <c:axId val="168420480"/>
        <c:axId val="168422016"/>
      </c:barChart>
      <c:catAx>
        <c:axId val="16842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422016"/>
        <c:crosses val="autoZero"/>
        <c:auto val="1"/>
        <c:lblAlgn val="ctr"/>
        <c:lblOffset val="100"/>
        <c:noMultiLvlLbl val="0"/>
      </c:catAx>
      <c:valAx>
        <c:axId val="16842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4204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Объем</a:t>
            </a:r>
            <a:r>
              <a:rPr lang="ru-RU" sz="1200" baseline="0"/>
              <a:t> перевозок пассажиров по видам транспорта, млн. чел.</a:t>
            </a:r>
            <a:endParaRPr lang="ru-RU" sz="1200"/>
          </a:p>
        </c:rich>
      </c:tx>
      <c:overlay val="0"/>
      <c:spPr>
        <a:noFill/>
        <a:ln>
          <a:noFill/>
        </a:ln>
        <a:effectLst/>
      </c:spPr>
    </c:title>
    <c:autoTitleDeleted val="0"/>
    <c:plotArea>
      <c:layout/>
      <c:barChart>
        <c:barDir val="col"/>
        <c:grouping val="clustered"/>
        <c:varyColors val="0"/>
        <c:ser>
          <c:idx val="0"/>
          <c:order val="0"/>
          <c:tx>
            <c:strRef>
              <c:f>пасс!$A$24</c:f>
              <c:strCache>
                <c:ptCount val="1"/>
                <c:pt idx="0">
                  <c:v>железнодорожным</c:v>
                </c:pt>
              </c:strCache>
            </c:strRef>
          </c:tx>
          <c:spPr>
            <a:solidFill>
              <a:schemeClr val="accent1"/>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пасс!$I$24:$Q$24</c:f>
              <c:numCache>
                <c:formatCode>#\ ##0.0</c:formatCode>
                <c:ptCount val="9"/>
                <c:pt idx="0">
                  <c:v>19.600000000000001</c:v>
                </c:pt>
                <c:pt idx="1">
                  <c:v>20.5</c:v>
                </c:pt>
                <c:pt idx="2">
                  <c:v>24.4</c:v>
                </c:pt>
                <c:pt idx="3">
                  <c:v>28.6</c:v>
                </c:pt>
                <c:pt idx="4">
                  <c:v>23.2</c:v>
                </c:pt>
                <c:pt idx="5">
                  <c:v>22.497</c:v>
                </c:pt>
                <c:pt idx="6">
                  <c:v>23.0732</c:v>
                </c:pt>
                <c:pt idx="7">
                  <c:v>22.914280000000002</c:v>
                </c:pt>
                <c:pt idx="8">
                  <c:v>23.091380000000001</c:v>
                </c:pt>
              </c:numCache>
            </c:numRef>
          </c:val>
          <c:extLst xmlns:c16r2="http://schemas.microsoft.com/office/drawing/2015/06/chart">
            <c:ext xmlns:c16="http://schemas.microsoft.com/office/drawing/2014/chart" uri="{C3380CC4-5D6E-409C-BE32-E72D297353CC}">
              <c16:uniqueId val="{00000000-DD29-49DF-AAD8-24B098468BC6}"/>
            </c:ext>
          </c:extLst>
        </c:ser>
        <c:ser>
          <c:idx val="1"/>
          <c:order val="1"/>
          <c:tx>
            <c:strRef>
              <c:f>пасс!$A$25</c:f>
              <c:strCache>
                <c:ptCount val="1"/>
                <c:pt idx="0">
                  <c:v>автобусным</c:v>
                </c:pt>
              </c:strCache>
            </c:strRef>
          </c:tx>
          <c:spPr>
            <a:solidFill>
              <a:schemeClr val="accent2"/>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пасс!$I$25:$Q$25</c:f>
              <c:numCache>
                <c:formatCode>#\ ##0.0</c:formatCode>
                <c:ptCount val="9"/>
                <c:pt idx="0">
                  <c:v>10594.4</c:v>
                </c:pt>
                <c:pt idx="1">
                  <c:v>13259.2</c:v>
                </c:pt>
                <c:pt idx="2">
                  <c:v>14687.5</c:v>
                </c:pt>
                <c:pt idx="3">
                  <c:v>15757.37</c:v>
                </c:pt>
                <c:pt idx="4">
                  <c:v>16775.403999999999</c:v>
                </c:pt>
                <c:pt idx="5">
                  <c:v>17920.007000000001</c:v>
                </c:pt>
                <c:pt idx="6">
                  <c:v>18314.3541</c:v>
                </c:pt>
                <c:pt idx="7">
                  <c:v>18237.536359999998</c:v>
                </c:pt>
                <c:pt idx="8">
                  <c:v>16538.181789999999</c:v>
                </c:pt>
              </c:numCache>
            </c:numRef>
          </c:val>
          <c:extLst xmlns:c16r2="http://schemas.microsoft.com/office/drawing/2015/06/chart">
            <c:ext xmlns:c16="http://schemas.microsoft.com/office/drawing/2014/chart" uri="{C3380CC4-5D6E-409C-BE32-E72D297353CC}">
              <c16:uniqueId val="{00000001-DD29-49DF-AAD8-24B098468BC6}"/>
            </c:ext>
          </c:extLst>
        </c:ser>
        <c:ser>
          <c:idx val="2"/>
          <c:order val="2"/>
          <c:tx>
            <c:strRef>
              <c:f>пасс!$A$26</c:f>
              <c:strCache>
                <c:ptCount val="1"/>
                <c:pt idx="0">
                  <c:v>такси</c:v>
                </c:pt>
              </c:strCache>
            </c:strRef>
          </c:tx>
          <c:spPr>
            <a:solidFill>
              <a:schemeClr val="accent3"/>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пасс!$I$26:$Q$26</c:f>
              <c:numCache>
                <c:formatCode>#\ ##0.0</c:formatCode>
                <c:ptCount val="9"/>
                <c:pt idx="0">
                  <c:v>2489.5</c:v>
                </c:pt>
                <c:pt idx="1">
                  <c:v>3285.5</c:v>
                </c:pt>
                <c:pt idx="2">
                  <c:v>3692.7</c:v>
                </c:pt>
                <c:pt idx="3">
                  <c:v>4147.8999999999996</c:v>
                </c:pt>
                <c:pt idx="4">
                  <c:v>4414.4690000000001</c:v>
                </c:pt>
                <c:pt idx="5">
                  <c:v>3824.7249999999999</c:v>
                </c:pt>
                <c:pt idx="6">
                  <c:v>3925.0068000000001</c:v>
                </c:pt>
                <c:pt idx="7">
                  <c:v>4406.0177100000001</c:v>
                </c:pt>
                <c:pt idx="8">
                  <c:v>6373.2918</c:v>
                </c:pt>
              </c:numCache>
            </c:numRef>
          </c:val>
          <c:extLst xmlns:c16r2="http://schemas.microsoft.com/office/drawing/2015/06/chart">
            <c:ext xmlns:c16="http://schemas.microsoft.com/office/drawing/2014/chart" uri="{C3380CC4-5D6E-409C-BE32-E72D297353CC}">
              <c16:uniqueId val="{00000002-DD29-49DF-AAD8-24B098468BC6}"/>
            </c:ext>
          </c:extLst>
        </c:ser>
        <c:ser>
          <c:idx val="3"/>
          <c:order val="3"/>
          <c:tx>
            <c:strRef>
              <c:f>пасс!$A$27</c:f>
              <c:strCache>
                <c:ptCount val="1"/>
                <c:pt idx="0">
                  <c:v>троллейбусным</c:v>
                </c:pt>
              </c:strCache>
            </c:strRef>
          </c:tx>
          <c:spPr>
            <a:solidFill>
              <a:schemeClr val="accent4"/>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пасс!$I$27:$Q$27</c:f>
              <c:numCache>
                <c:formatCode>#\ ##0.0</c:formatCode>
                <c:ptCount val="9"/>
                <c:pt idx="0">
                  <c:v>22.99</c:v>
                </c:pt>
                <c:pt idx="1">
                  <c:v>22.7</c:v>
                </c:pt>
                <c:pt idx="2">
                  <c:v>18.2</c:v>
                </c:pt>
                <c:pt idx="3">
                  <c:v>18.2</c:v>
                </c:pt>
                <c:pt idx="4">
                  <c:v>16.510999999999999</c:v>
                </c:pt>
                <c:pt idx="5">
                  <c:v>18.89</c:v>
                </c:pt>
                <c:pt idx="6">
                  <c:v>19.642700000000001</c:v>
                </c:pt>
              </c:numCache>
            </c:numRef>
          </c:val>
          <c:extLst xmlns:c16r2="http://schemas.microsoft.com/office/drawing/2015/06/chart">
            <c:ext xmlns:c16="http://schemas.microsoft.com/office/drawing/2014/chart" uri="{C3380CC4-5D6E-409C-BE32-E72D297353CC}">
              <c16:uniqueId val="{00000003-DD29-49DF-AAD8-24B098468BC6}"/>
            </c:ext>
          </c:extLst>
        </c:ser>
        <c:ser>
          <c:idx val="4"/>
          <c:order val="4"/>
          <c:tx>
            <c:strRef>
              <c:f>пасс!$A$28</c:f>
              <c:strCache>
                <c:ptCount val="1"/>
                <c:pt idx="0">
                  <c:v>трамвайным</c:v>
                </c:pt>
              </c:strCache>
            </c:strRef>
          </c:tx>
          <c:spPr>
            <a:solidFill>
              <a:schemeClr val="accent5"/>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пасс!$I$28:$Q$28</c:f>
              <c:numCache>
                <c:formatCode>#\ ##0.0</c:formatCode>
                <c:ptCount val="9"/>
                <c:pt idx="0">
                  <c:v>56.54</c:v>
                </c:pt>
                <c:pt idx="1">
                  <c:v>54.3</c:v>
                </c:pt>
                <c:pt idx="2">
                  <c:v>51.4</c:v>
                </c:pt>
                <c:pt idx="3">
                  <c:v>40.5</c:v>
                </c:pt>
                <c:pt idx="4">
                  <c:v>39.097000000000001</c:v>
                </c:pt>
                <c:pt idx="5">
                  <c:v>37.036999999999999</c:v>
                </c:pt>
                <c:pt idx="6">
                  <c:v>31.841999999999999</c:v>
                </c:pt>
                <c:pt idx="7">
                  <c:v>31.207909999999998</c:v>
                </c:pt>
                <c:pt idx="8">
                  <c:v>27.51257</c:v>
                </c:pt>
              </c:numCache>
            </c:numRef>
          </c:val>
          <c:extLst xmlns:c16r2="http://schemas.microsoft.com/office/drawing/2015/06/chart">
            <c:ext xmlns:c16="http://schemas.microsoft.com/office/drawing/2014/chart" uri="{C3380CC4-5D6E-409C-BE32-E72D297353CC}">
              <c16:uniqueId val="{00000004-DD29-49DF-AAD8-24B098468BC6}"/>
            </c:ext>
          </c:extLst>
        </c:ser>
        <c:ser>
          <c:idx val="5"/>
          <c:order val="5"/>
          <c:tx>
            <c:strRef>
              <c:f>пасс!$A$29</c:f>
              <c:strCache>
                <c:ptCount val="1"/>
                <c:pt idx="0">
                  <c:v>внутренним водным</c:v>
                </c:pt>
              </c:strCache>
            </c:strRef>
          </c:tx>
          <c:spPr>
            <a:solidFill>
              <a:schemeClr val="accent6"/>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пасс!$I$29:$Q$29</c:f>
              <c:numCache>
                <c:formatCode>#\ ##0.0</c:formatCode>
                <c:ptCount val="9"/>
                <c:pt idx="0">
                  <c:v>0.1</c:v>
                </c:pt>
                <c:pt idx="1">
                  <c:v>0.1</c:v>
                </c:pt>
                <c:pt idx="2">
                  <c:v>0.1</c:v>
                </c:pt>
                <c:pt idx="3">
                  <c:v>0.09</c:v>
                </c:pt>
                <c:pt idx="4">
                  <c:v>6.7199999999999996E-2</c:v>
                </c:pt>
                <c:pt idx="5">
                  <c:v>0.04</c:v>
                </c:pt>
                <c:pt idx="6">
                  <c:v>9.0399999999999994E-2</c:v>
                </c:pt>
                <c:pt idx="7">
                  <c:v>5.8709999999999998E-2</c:v>
                </c:pt>
                <c:pt idx="8" formatCode="0.0">
                  <c:v>0.08</c:v>
                </c:pt>
              </c:numCache>
            </c:numRef>
          </c:val>
          <c:extLst xmlns:c16r2="http://schemas.microsoft.com/office/drawing/2015/06/chart">
            <c:ext xmlns:c16="http://schemas.microsoft.com/office/drawing/2014/chart" uri="{C3380CC4-5D6E-409C-BE32-E72D297353CC}">
              <c16:uniqueId val="{00000005-DD29-49DF-AAD8-24B098468BC6}"/>
            </c:ext>
          </c:extLst>
        </c:ser>
        <c:ser>
          <c:idx val="6"/>
          <c:order val="6"/>
          <c:tx>
            <c:strRef>
              <c:f>пасс!$A$30</c:f>
              <c:strCache>
                <c:ptCount val="1"/>
                <c:pt idx="0">
                  <c:v>воздушным</c:v>
                </c:pt>
              </c:strCache>
            </c:strRef>
          </c:tx>
          <c:spPr>
            <a:solidFill>
              <a:schemeClr val="accent1">
                <a:lumMod val="60000"/>
              </a:schemeClr>
            </a:solidFill>
            <a:ln>
              <a:noFill/>
            </a:ln>
            <a:effectLst/>
          </c:spPr>
          <c:invertIfNegative val="0"/>
          <c:cat>
            <c:numRef>
              <c:f>пасс!$I$23:$Q$23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пасс!$I$30:$Q$30</c:f>
              <c:numCache>
                <c:formatCode>#\ ##0.0</c:formatCode>
                <c:ptCount val="9"/>
                <c:pt idx="0">
                  <c:v>3.4</c:v>
                </c:pt>
                <c:pt idx="1">
                  <c:v>4.0999999999999996</c:v>
                </c:pt>
                <c:pt idx="2">
                  <c:v>4.5</c:v>
                </c:pt>
                <c:pt idx="3">
                  <c:v>5</c:v>
                </c:pt>
                <c:pt idx="4">
                  <c:v>5.4340000000000002</c:v>
                </c:pt>
                <c:pt idx="5">
                  <c:v>5.9219999999999997</c:v>
                </c:pt>
                <c:pt idx="6">
                  <c:v>6.0217000000000001</c:v>
                </c:pt>
                <c:pt idx="7">
                  <c:v>7.3637300000000003</c:v>
                </c:pt>
                <c:pt idx="8">
                  <c:v>7.5555899999999996</c:v>
                </c:pt>
              </c:numCache>
            </c:numRef>
          </c:val>
          <c:extLst xmlns:c16r2="http://schemas.microsoft.com/office/drawing/2015/06/chart">
            <c:ext xmlns:c16="http://schemas.microsoft.com/office/drawing/2014/chart" uri="{C3380CC4-5D6E-409C-BE32-E72D297353CC}">
              <c16:uniqueId val="{00000006-DD29-49DF-AAD8-24B098468BC6}"/>
            </c:ext>
          </c:extLst>
        </c:ser>
        <c:dLbls>
          <c:showLegendKey val="0"/>
          <c:showVal val="0"/>
          <c:showCatName val="0"/>
          <c:showSerName val="0"/>
          <c:showPercent val="0"/>
          <c:showBubbleSize val="0"/>
        </c:dLbls>
        <c:gapWidth val="219"/>
        <c:overlap val="-27"/>
        <c:axId val="170917888"/>
        <c:axId val="170919424"/>
      </c:barChart>
      <c:catAx>
        <c:axId val="17091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19424"/>
        <c:crosses val="autoZero"/>
        <c:auto val="1"/>
        <c:lblAlgn val="ctr"/>
        <c:lblOffset val="100"/>
        <c:noMultiLvlLbl val="0"/>
      </c:catAx>
      <c:valAx>
        <c:axId val="170919424"/>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1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layout>
        <c:manualLayout>
          <c:xMode val="edge"/>
          <c:yMode val="edge"/>
          <c:x val="3.4573620574285514E-2"/>
          <c:y val="0.88241550500930699"/>
          <c:w val="0.93726627303602017"/>
          <c:h val="9.913998223323836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Пассажирооборот по видам транспорта, млн. пкм.</a:t>
            </a:r>
          </a:p>
        </c:rich>
      </c:tx>
      <c:overlay val="0"/>
      <c:spPr>
        <a:noFill/>
        <a:ln>
          <a:noFill/>
        </a:ln>
        <a:effectLst/>
      </c:spPr>
    </c:title>
    <c:autoTitleDeleted val="0"/>
    <c:plotArea>
      <c:layout/>
      <c:barChart>
        <c:barDir val="col"/>
        <c:grouping val="clustered"/>
        <c:varyColors val="0"/>
        <c:ser>
          <c:idx val="0"/>
          <c:order val="0"/>
          <c:tx>
            <c:strRef>
              <c:f>пасс!$A$37</c:f>
              <c:strCache>
                <c:ptCount val="1"/>
                <c:pt idx="0">
                  <c:v>железнодорожного</c:v>
                </c:pt>
              </c:strCache>
            </c:strRef>
          </c:tx>
          <c:spPr>
            <a:solidFill>
              <a:schemeClr val="accent1"/>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пасс!$I$37:$Q$37</c:f>
              <c:numCache>
                <c:formatCode>#\ ##0.0</c:formatCode>
                <c:ptCount val="9"/>
                <c:pt idx="0">
                  <c:v>16056</c:v>
                </c:pt>
                <c:pt idx="1">
                  <c:v>16574.599999999999</c:v>
                </c:pt>
                <c:pt idx="2">
                  <c:v>19255.8</c:v>
                </c:pt>
                <c:pt idx="3">
                  <c:v>20624.900000000001</c:v>
                </c:pt>
                <c:pt idx="4">
                  <c:v>18998.599999999999</c:v>
                </c:pt>
                <c:pt idx="5">
                  <c:v>17011.599999999999</c:v>
                </c:pt>
                <c:pt idx="6">
                  <c:v>17913.900000000001</c:v>
                </c:pt>
                <c:pt idx="7">
                  <c:v>18222.2</c:v>
                </c:pt>
                <c:pt idx="8">
                  <c:v>18562.2</c:v>
                </c:pt>
              </c:numCache>
            </c:numRef>
          </c:val>
          <c:extLst xmlns:c16r2="http://schemas.microsoft.com/office/drawing/2015/06/chart">
            <c:ext xmlns:c16="http://schemas.microsoft.com/office/drawing/2014/chart" uri="{C3380CC4-5D6E-409C-BE32-E72D297353CC}">
              <c16:uniqueId val="{00000000-10B5-4482-A7A5-78C2DF4BE2F7}"/>
            </c:ext>
          </c:extLst>
        </c:ser>
        <c:ser>
          <c:idx val="1"/>
          <c:order val="1"/>
          <c:tx>
            <c:strRef>
              <c:f>пасс!$A$38</c:f>
              <c:strCache>
                <c:ptCount val="1"/>
                <c:pt idx="0">
                  <c:v>автобусного</c:v>
                </c:pt>
              </c:strCache>
            </c:strRef>
          </c:tx>
          <c:spPr>
            <a:solidFill>
              <a:schemeClr val="accent2"/>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пасс!$I$38:$Q$38</c:f>
              <c:numCache>
                <c:formatCode>#\ ##0.0</c:formatCode>
                <c:ptCount val="9"/>
                <c:pt idx="0">
                  <c:v>103980.5</c:v>
                </c:pt>
                <c:pt idx="1">
                  <c:v>135965.4</c:v>
                </c:pt>
                <c:pt idx="2">
                  <c:v>151330.9</c:v>
                </c:pt>
                <c:pt idx="3">
                  <c:v>166360.9</c:v>
                </c:pt>
                <c:pt idx="4">
                  <c:v>174695</c:v>
                </c:pt>
                <c:pt idx="5">
                  <c:v>182678.7</c:v>
                </c:pt>
                <c:pt idx="6">
                  <c:v>194497.3</c:v>
                </c:pt>
                <c:pt idx="7">
                  <c:v>182064.9</c:v>
                </c:pt>
                <c:pt idx="8">
                  <c:v>176966.1</c:v>
                </c:pt>
              </c:numCache>
            </c:numRef>
          </c:val>
          <c:extLst xmlns:c16r2="http://schemas.microsoft.com/office/drawing/2015/06/chart">
            <c:ext xmlns:c16="http://schemas.microsoft.com/office/drawing/2014/chart" uri="{C3380CC4-5D6E-409C-BE32-E72D297353CC}">
              <c16:uniqueId val="{00000001-10B5-4482-A7A5-78C2DF4BE2F7}"/>
            </c:ext>
          </c:extLst>
        </c:ser>
        <c:ser>
          <c:idx val="2"/>
          <c:order val="2"/>
          <c:tx>
            <c:strRef>
              <c:f>пасс!$A$39</c:f>
              <c:strCache>
                <c:ptCount val="1"/>
                <c:pt idx="0">
                  <c:v>такси</c:v>
                </c:pt>
              </c:strCache>
            </c:strRef>
          </c:tx>
          <c:spPr>
            <a:solidFill>
              <a:schemeClr val="accent3"/>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пасс!$I$39:$Q$39</c:f>
              <c:numCache>
                <c:formatCode>#\ ##0.0</c:formatCode>
                <c:ptCount val="9"/>
                <c:pt idx="0">
                  <c:v>22232.1</c:v>
                </c:pt>
                <c:pt idx="1">
                  <c:v>28235.4</c:v>
                </c:pt>
                <c:pt idx="2">
                  <c:v>33493.800000000003</c:v>
                </c:pt>
                <c:pt idx="3">
                  <c:v>38750.1</c:v>
                </c:pt>
                <c:pt idx="4">
                  <c:v>42373.9</c:v>
                </c:pt>
                <c:pt idx="5">
                  <c:v>40038.5</c:v>
                </c:pt>
                <c:pt idx="6">
                  <c:v>42696.7</c:v>
                </c:pt>
                <c:pt idx="7">
                  <c:v>58008.800000000003</c:v>
                </c:pt>
                <c:pt idx="8">
                  <c:v>70507.5</c:v>
                </c:pt>
              </c:numCache>
            </c:numRef>
          </c:val>
          <c:extLst xmlns:c16r2="http://schemas.microsoft.com/office/drawing/2015/06/chart">
            <c:ext xmlns:c16="http://schemas.microsoft.com/office/drawing/2014/chart" uri="{C3380CC4-5D6E-409C-BE32-E72D297353CC}">
              <c16:uniqueId val="{00000002-10B5-4482-A7A5-78C2DF4BE2F7}"/>
            </c:ext>
          </c:extLst>
        </c:ser>
        <c:ser>
          <c:idx val="3"/>
          <c:order val="3"/>
          <c:tx>
            <c:strRef>
              <c:f>пасс!$A$40</c:f>
              <c:strCache>
                <c:ptCount val="1"/>
                <c:pt idx="0">
                  <c:v>троллейбусного</c:v>
                </c:pt>
              </c:strCache>
            </c:strRef>
          </c:tx>
          <c:spPr>
            <a:solidFill>
              <a:schemeClr val="accent4"/>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пасс!$I$40:$Q$40</c:f>
              <c:numCache>
                <c:formatCode>#\ ##0.0</c:formatCode>
                <c:ptCount val="9"/>
                <c:pt idx="0">
                  <c:v>99.1</c:v>
                </c:pt>
                <c:pt idx="1">
                  <c:v>89.5</c:v>
                </c:pt>
                <c:pt idx="2">
                  <c:v>72.099999999999994</c:v>
                </c:pt>
                <c:pt idx="3">
                  <c:v>80.3</c:v>
                </c:pt>
                <c:pt idx="4">
                  <c:v>75.8</c:v>
                </c:pt>
                <c:pt idx="5">
                  <c:v>102.6</c:v>
                </c:pt>
                <c:pt idx="6">
                  <c:v>93.2</c:v>
                </c:pt>
              </c:numCache>
            </c:numRef>
          </c:val>
          <c:extLst xmlns:c16r2="http://schemas.microsoft.com/office/drawing/2015/06/chart">
            <c:ext xmlns:c16="http://schemas.microsoft.com/office/drawing/2014/chart" uri="{C3380CC4-5D6E-409C-BE32-E72D297353CC}">
              <c16:uniqueId val="{00000003-10B5-4482-A7A5-78C2DF4BE2F7}"/>
            </c:ext>
          </c:extLst>
        </c:ser>
        <c:ser>
          <c:idx val="4"/>
          <c:order val="4"/>
          <c:tx>
            <c:strRef>
              <c:f>пасс!$A$41</c:f>
              <c:strCache>
                <c:ptCount val="1"/>
                <c:pt idx="0">
                  <c:v>трамвайного</c:v>
                </c:pt>
              </c:strCache>
            </c:strRef>
          </c:tx>
          <c:spPr>
            <a:solidFill>
              <a:schemeClr val="accent5"/>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пасс!$I$41:$Q$41</c:f>
              <c:numCache>
                <c:formatCode>#\ ##0.0</c:formatCode>
                <c:ptCount val="9"/>
                <c:pt idx="0">
                  <c:v>225.5</c:v>
                </c:pt>
                <c:pt idx="1">
                  <c:v>228.6</c:v>
                </c:pt>
                <c:pt idx="2">
                  <c:v>213.7</c:v>
                </c:pt>
                <c:pt idx="3">
                  <c:v>183.6</c:v>
                </c:pt>
                <c:pt idx="4">
                  <c:v>175.1</c:v>
                </c:pt>
                <c:pt idx="5">
                  <c:v>167.9</c:v>
                </c:pt>
                <c:pt idx="6">
                  <c:v>139.30000000000001</c:v>
                </c:pt>
                <c:pt idx="7">
                  <c:v>135.19999999999999</c:v>
                </c:pt>
                <c:pt idx="8">
                  <c:v>117.2</c:v>
                </c:pt>
              </c:numCache>
            </c:numRef>
          </c:val>
          <c:extLst xmlns:c16r2="http://schemas.microsoft.com/office/drawing/2015/06/chart">
            <c:ext xmlns:c16="http://schemas.microsoft.com/office/drawing/2014/chart" uri="{C3380CC4-5D6E-409C-BE32-E72D297353CC}">
              <c16:uniqueId val="{00000004-10B5-4482-A7A5-78C2DF4BE2F7}"/>
            </c:ext>
          </c:extLst>
        </c:ser>
        <c:ser>
          <c:idx val="5"/>
          <c:order val="5"/>
          <c:tx>
            <c:strRef>
              <c:f>пасс!$A$42</c:f>
              <c:strCache>
                <c:ptCount val="1"/>
                <c:pt idx="0">
                  <c:v>внутреннего водного</c:v>
                </c:pt>
              </c:strCache>
            </c:strRef>
          </c:tx>
          <c:spPr>
            <a:solidFill>
              <a:schemeClr val="accent6"/>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пасс!$I$42:$Q$42</c:f>
              <c:numCache>
                <c:formatCode>#\ ##0.0</c:formatCode>
                <c:ptCount val="9"/>
                <c:pt idx="0">
                  <c:v>3.4</c:v>
                </c:pt>
                <c:pt idx="1">
                  <c:v>1.9</c:v>
                </c:pt>
                <c:pt idx="2">
                  <c:v>1.9</c:v>
                </c:pt>
                <c:pt idx="3">
                  <c:v>0.9</c:v>
                </c:pt>
                <c:pt idx="4">
                  <c:v>1.1830000000000001</c:v>
                </c:pt>
                <c:pt idx="5">
                  <c:v>0.43099999999999999</c:v>
                </c:pt>
                <c:pt idx="6">
                  <c:v>1.17</c:v>
                </c:pt>
                <c:pt idx="7">
                  <c:v>0.7</c:v>
                </c:pt>
                <c:pt idx="8" formatCode="General">
                  <c:v>0.6</c:v>
                </c:pt>
              </c:numCache>
            </c:numRef>
          </c:val>
          <c:extLst xmlns:c16r2="http://schemas.microsoft.com/office/drawing/2015/06/chart">
            <c:ext xmlns:c16="http://schemas.microsoft.com/office/drawing/2014/chart" uri="{C3380CC4-5D6E-409C-BE32-E72D297353CC}">
              <c16:uniqueId val="{00000005-10B5-4482-A7A5-78C2DF4BE2F7}"/>
            </c:ext>
          </c:extLst>
        </c:ser>
        <c:ser>
          <c:idx val="6"/>
          <c:order val="6"/>
          <c:tx>
            <c:strRef>
              <c:f>пасс!$A$43</c:f>
              <c:strCache>
                <c:ptCount val="1"/>
                <c:pt idx="0">
                  <c:v>воздушного</c:v>
                </c:pt>
              </c:strCache>
            </c:strRef>
          </c:tx>
          <c:spPr>
            <a:solidFill>
              <a:schemeClr val="accent1">
                <a:lumMod val="60000"/>
              </a:schemeClr>
            </a:solidFill>
            <a:ln>
              <a:noFill/>
            </a:ln>
            <a:effectLst/>
          </c:spPr>
          <c:invertIfNegative val="0"/>
          <c:cat>
            <c:numRef>
              <c:f>пасс!$I$36:$Q$36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пасс!$I$43:$Q$43</c:f>
              <c:numCache>
                <c:formatCode>#\ ##0.0</c:formatCode>
                <c:ptCount val="9"/>
                <c:pt idx="0">
                  <c:v>6469.2</c:v>
                </c:pt>
                <c:pt idx="1">
                  <c:v>7838.5</c:v>
                </c:pt>
                <c:pt idx="2">
                  <c:v>8622.6</c:v>
                </c:pt>
                <c:pt idx="3">
                  <c:v>9687.7999999999993</c:v>
                </c:pt>
                <c:pt idx="4">
                  <c:v>10586.3</c:v>
                </c:pt>
                <c:pt idx="5">
                  <c:v>11153.3</c:v>
                </c:pt>
                <c:pt idx="6">
                  <c:v>11313</c:v>
                </c:pt>
                <c:pt idx="7">
                  <c:v>14383.7</c:v>
                </c:pt>
                <c:pt idx="8">
                  <c:v>14989.7</c:v>
                </c:pt>
              </c:numCache>
            </c:numRef>
          </c:val>
          <c:extLst xmlns:c16r2="http://schemas.microsoft.com/office/drawing/2015/06/chart">
            <c:ext xmlns:c16="http://schemas.microsoft.com/office/drawing/2014/chart" uri="{C3380CC4-5D6E-409C-BE32-E72D297353CC}">
              <c16:uniqueId val="{00000006-10B5-4482-A7A5-78C2DF4BE2F7}"/>
            </c:ext>
          </c:extLst>
        </c:ser>
        <c:dLbls>
          <c:showLegendKey val="0"/>
          <c:showVal val="0"/>
          <c:showCatName val="0"/>
          <c:showSerName val="0"/>
          <c:showPercent val="0"/>
          <c:showBubbleSize val="0"/>
        </c:dLbls>
        <c:gapWidth val="219"/>
        <c:overlap val="-27"/>
        <c:axId val="170969344"/>
        <c:axId val="171053056"/>
      </c:barChart>
      <c:catAx>
        <c:axId val="17096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053056"/>
        <c:crosses val="autoZero"/>
        <c:auto val="1"/>
        <c:lblAlgn val="ctr"/>
        <c:lblOffset val="100"/>
        <c:noMultiLvlLbl val="0"/>
      </c:catAx>
      <c:valAx>
        <c:axId val="171053056"/>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69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layout>
        <c:manualLayout>
          <c:xMode val="edge"/>
          <c:yMode val="edge"/>
          <c:x val="3.9255777153991513E-2"/>
          <c:y val="0.88221636267752901"/>
          <c:w val="0.93859143074780005"/>
          <c:h val="9.930788674510374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Структура парка грузовых вагонов поставщиков услуг ж.д. транспорта</a:t>
            </a:r>
            <a:endParaRPr lang="ru-RU" sz="1200" b="0">
              <a:effectLst/>
            </a:endParaRPr>
          </a:p>
        </c:rich>
      </c:tx>
      <c:layout>
        <c:manualLayout>
          <c:xMode val="edge"/>
          <c:yMode val="edge"/>
          <c:x val="0.11228758885096606"/>
          <c:y val="5.2557813594954449E-2"/>
        </c:manualLayout>
      </c:layout>
      <c:overlay val="0"/>
      <c:spPr>
        <a:noFill/>
        <a:ln>
          <a:noFill/>
        </a:ln>
        <a:effectLst/>
      </c:spPr>
    </c:title>
    <c:autoTitleDeleted val="0"/>
    <c:plotArea>
      <c:layout>
        <c:manualLayout>
          <c:layoutTarget val="inner"/>
          <c:xMode val="edge"/>
          <c:yMode val="edge"/>
          <c:x val="0.29421227034120734"/>
          <c:y val="0.16704041631256569"/>
          <c:w val="0.40324212598425196"/>
          <c:h val="0.6608832930547627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37C-49AE-8644-92A9271DDE4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37C-49AE-8644-92A9271DDE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37C-49AE-8644-92A9271DDE4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37C-49AE-8644-92A9271DDE4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37C-49AE-8644-92A9271DDE4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37C-49AE-8644-92A9271DDE4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'[3_Подвижной состав на конец.xls]2'!$A$26:$A$31</c:f>
              <c:strCache>
                <c:ptCount val="6"/>
                <c:pt idx="0">
                  <c:v>   крытые вагоны</c:v>
                </c:pt>
                <c:pt idx="1">
                  <c:v>   вагоны-платформы</c:v>
                </c:pt>
                <c:pt idx="2">
                  <c:v>   полувагоны</c:v>
                </c:pt>
                <c:pt idx="3">
                  <c:v>   цистерны</c:v>
                </c:pt>
                <c:pt idx="4">
                  <c:v>   рефрижераторы</c:v>
                </c:pt>
                <c:pt idx="5">
                  <c:v>   прочие вагоны</c:v>
                </c:pt>
              </c:strCache>
            </c:strRef>
          </c:cat>
          <c:val>
            <c:numRef>
              <c:f>'[3_Подвижной состав на конец.xls]2'!$B$26:$B$31</c:f>
              <c:numCache>
                <c:formatCode>###\ ###\ ###\ ##0</c:formatCode>
                <c:ptCount val="6"/>
                <c:pt idx="0">
                  <c:v>8031</c:v>
                </c:pt>
                <c:pt idx="1">
                  <c:v>2259</c:v>
                </c:pt>
                <c:pt idx="2">
                  <c:v>30926</c:v>
                </c:pt>
                <c:pt idx="3">
                  <c:v>5030</c:v>
                </c:pt>
                <c:pt idx="4">
                  <c:v>1</c:v>
                </c:pt>
                <c:pt idx="5">
                  <c:v>8409</c:v>
                </c:pt>
              </c:numCache>
            </c:numRef>
          </c:val>
          <c:extLst xmlns:c16r2="http://schemas.microsoft.com/office/drawing/2015/06/chart">
            <c:ext xmlns:c16="http://schemas.microsoft.com/office/drawing/2014/chart" uri="{C3380CC4-5D6E-409C-BE32-E72D297353CC}">
              <c16:uniqueId val="{0000000C-A37C-49AE-8644-92A9271DDE4F}"/>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5.8333333333333334E-2"/>
          <c:y val="0.85151714129637079"/>
          <c:w val="0.9"/>
          <c:h val="0.127695898559281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Структура парка грузовых вагонов, принадлежащих потребителям услуг ж</a:t>
            </a:r>
            <a:r>
              <a:rPr lang="en-US" sz="1200" b="0" i="0" u="none" strike="noStrike" baseline="0">
                <a:effectLst/>
              </a:rPr>
              <a:t>.</a:t>
            </a:r>
            <a:r>
              <a:rPr lang="ru-RU" sz="1200" b="0" i="0" u="none" strike="noStrike" baseline="0">
                <a:effectLst/>
              </a:rPr>
              <a:t>д</a:t>
            </a:r>
            <a:r>
              <a:rPr lang="en-US" sz="1200" b="0" i="0" u="none" strike="noStrike" baseline="0">
                <a:effectLst/>
              </a:rPr>
              <a:t>.</a:t>
            </a:r>
            <a:r>
              <a:rPr lang="ru-RU" sz="1200" b="0" i="0" u="none" strike="noStrike" baseline="0">
                <a:effectLst/>
              </a:rPr>
              <a:t> транспорта</a:t>
            </a:r>
            <a:endParaRPr lang="ru-RU" sz="1200"/>
          </a:p>
        </c:rich>
      </c:tx>
      <c:overlay val="0"/>
      <c:spPr>
        <a:noFill/>
        <a:ln>
          <a:noFill/>
        </a:ln>
        <a:effectLst/>
      </c:spPr>
    </c:title>
    <c:autoTitleDeleted val="0"/>
    <c:plotArea>
      <c:layout>
        <c:manualLayout>
          <c:layoutTarget val="inner"/>
          <c:xMode val="edge"/>
          <c:yMode val="edge"/>
          <c:x val="0.28903908390392941"/>
          <c:y val="0.17061641029048585"/>
          <c:w val="0.40143279662104314"/>
          <c:h val="0.66030553873073572"/>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F03-4935-8B53-A1481EF35CC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F03-4935-8B53-A1481EF35CC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F03-4935-8B53-A1481EF35CC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F03-4935-8B53-A1481EF35CC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F03-4935-8B53-A1481EF35CC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F03-4935-8B53-A1481EF35CC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'2'!$A$34:$A$39</c:f>
              <c:strCache>
                <c:ptCount val="6"/>
                <c:pt idx="0">
                  <c:v>крытые вагоны</c:v>
                </c:pt>
                <c:pt idx="1">
                  <c:v>вагоны-платформы</c:v>
                </c:pt>
                <c:pt idx="2">
                  <c:v>полувагоны</c:v>
                </c:pt>
                <c:pt idx="3">
                  <c:v>цистерны</c:v>
                </c:pt>
                <c:pt idx="4">
                  <c:v>рефрижераторы</c:v>
                </c:pt>
                <c:pt idx="5">
                  <c:v>прочие вагоны</c:v>
                </c:pt>
              </c:strCache>
            </c:strRef>
          </c:cat>
          <c:val>
            <c:numRef>
              <c:f>'2'!$B$34:$B$39</c:f>
              <c:numCache>
                <c:formatCode>###\ ###\ ###\ ##0</c:formatCode>
                <c:ptCount val="6"/>
                <c:pt idx="0">
                  <c:v>4876</c:v>
                </c:pt>
                <c:pt idx="1">
                  <c:v>675</c:v>
                </c:pt>
                <c:pt idx="2">
                  <c:v>28454</c:v>
                </c:pt>
                <c:pt idx="3">
                  <c:v>28927</c:v>
                </c:pt>
                <c:pt idx="4">
                  <c:v>16</c:v>
                </c:pt>
                <c:pt idx="5">
                  <c:v>17102</c:v>
                </c:pt>
              </c:numCache>
            </c:numRef>
          </c:val>
          <c:extLst xmlns:c16r2="http://schemas.microsoft.com/office/drawing/2015/06/chart">
            <c:ext xmlns:c16="http://schemas.microsoft.com/office/drawing/2014/chart" uri="{C3380CC4-5D6E-409C-BE32-E72D297353CC}">
              <c16:uniqueId val="{0000000C-8F03-4935-8B53-A1481EF35CC5}"/>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2256951312406099"/>
          <c:y val="0.8851116316156683"/>
          <c:w val="0.80165678381597272"/>
          <c:h val="9.285441376789926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Возрастная стуктура парка грузовых вагонов железной дороги</a:t>
            </a:r>
            <a:endParaRPr lang="ru-RU" sz="1200" b="0">
              <a:effectLst/>
            </a:endParaRPr>
          </a:p>
        </c:rich>
      </c:tx>
      <c:overlay val="0"/>
      <c:spPr>
        <a:noFill/>
        <a:ln>
          <a:noFill/>
        </a:ln>
        <a:effectLst/>
      </c:spPr>
    </c:title>
    <c:autoTitleDeleted val="0"/>
    <c:plotArea>
      <c:layout/>
      <c:barChart>
        <c:barDir val="col"/>
        <c:grouping val="stacked"/>
        <c:varyColors val="0"/>
        <c:ser>
          <c:idx val="0"/>
          <c:order val="0"/>
          <c:tx>
            <c:strRef>
              <c:f>'2'!$A$42</c:f>
              <c:strCache>
                <c:ptCount val="1"/>
                <c:pt idx="0">
                  <c:v>   крытые вагоны</c:v>
                </c:pt>
              </c:strCache>
            </c:strRef>
          </c:tx>
          <c:spPr>
            <a:solidFill>
              <a:schemeClr val="accent1"/>
            </a:solidFill>
            <a:ln>
              <a:noFill/>
            </a:ln>
            <a:effectLst/>
          </c:spPr>
          <c:invertIfNegative val="0"/>
          <c:cat>
            <c:strRef>
              <c:f>'2'!$B$41:$G$41</c:f>
              <c:strCache>
                <c:ptCount val="6"/>
                <c:pt idx="0">
                  <c:v>до 5</c:v>
                </c:pt>
                <c:pt idx="1">
                  <c:v>свыше 5 до 10</c:v>
                </c:pt>
                <c:pt idx="2">
                  <c:v>свыше 10 до 15</c:v>
                </c:pt>
                <c:pt idx="3">
                  <c:v>свыше 15 до 20</c:v>
                </c:pt>
                <c:pt idx="4">
                  <c:v>свыше 20 до 25</c:v>
                </c:pt>
                <c:pt idx="5">
                  <c:v>свыше 25</c:v>
                </c:pt>
              </c:strCache>
            </c:strRef>
          </c:cat>
          <c:val>
            <c:numRef>
              <c:f>'2'!$B$42:$G$42</c:f>
              <c:numCache>
                <c:formatCode>###\ ###\ ###\ ##0</c:formatCode>
                <c:ptCount val="6"/>
                <c:pt idx="0">
                  <c:v>2</c:v>
                </c:pt>
                <c:pt idx="1">
                  <c:v>4763</c:v>
                </c:pt>
                <c:pt idx="2">
                  <c:v>699</c:v>
                </c:pt>
                <c:pt idx="3">
                  <c:v>0</c:v>
                </c:pt>
                <c:pt idx="4">
                  <c:v>20</c:v>
                </c:pt>
                <c:pt idx="5">
                  <c:v>2547</c:v>
                </c:pt>
              </c:numCache>
            </c:numRef>
          </c:val>
          <c:extLst xmlns:c16r2="http://schemas.microsoft.com/office/drawing/2015/06/chart">
            <c:ext xmlns:c16="http://schemas.microsoft.com/office/drawing/2014/chart" uri="{C3380CC4-5D6E-409C-BE32-E72D297353CC}">
              <c16:uniqueId val="{00000000-3CE2-4FFF-96F5-19742060B903}"/>
            </c:ext>
          </c:extLst>
        </c:ser>
        <c:ser>
          <c:idx val="1"/>
          <c:order val="1"/>
          <c:tx>
            <c:strRef>
              <c:f>'2'!$A$43</c:f>
              <c:strCache>
                <c:ptCount val="1"/>
                <c:pt idx="0">
                  <c:v>   вагоны-платформы</c:v>
                </c:pt>
              </c:strCache>
            </c:strRef>
          </c:tx>
          <c:spPr>
            <a:solidFill>
              <a:schemeClr val="accent2"/>
            </a:solidFill>
            <a:ln>
              <a:noFill/>
            </a:ln>
            <a:effectLst/>
          </c:spPr>
          <c:invertIfNegative val="0"/>
          <c:cat>
            <c:strRef>
              <c:f>'2'!$B$41:$G$41</c:f>
              <c:strCache>
                <c:ptCount val="6"/>
                <c:pt idx="0">
                  <c:v>до 5</c:v>
                </c:pt>
                <c:pt idx="1">
                  <c:v>свыше 5 до 10</c:v>
                </c:pt>
                <c:pt idx="2">
                  <c:v>свыше 10 до 15</c:v>
                </c:pt>
                <c:pt idx="3">
                  <c:v>свыше 15 до 20</c:v>
                </c:pt>
                <c:pt idx="4">
                  <c:v>свыше 20 до 25</c:v>
                </c:pt>
                <c:pt idx="5">
                  <c:v>свыше 25</c:v>
                </c:pt>
              </c:strCache>
            </c:strRef>
          </c:cat>
          <c:val>
            <c:numRef>
              <c:f>'2'!$B$43:$G$43</c:f>
              <c:numCache>
                <c:formatCode>###\ ###\ ###\ ##0</c:formatCode>
                <c:ptCount val="6"/>
                <c:pt idx="0">
                  <c:v>0</c:v>
                </c:pt>
                <c:pt idx="1">
                  <c:v>459</c:v>
                </c:pt>
                <c:pt idx="2" formatCode="General">
                  <c:v>0</c:v>
                </c:pt>
                <c:pt idx="3" formatCode="General">
                  <c:v>0</c:v>
                </c:pt>
                <c:pt idx="4">
                  <c:v>0</c:v>
                </c:pt>
                <c:pt idx="5">
                  <c:v>1800</c:v>
                </c:pt>
              </c:numCache>
            </c:numRef>
          </c:val>
          <c:extLst xmlns:c16r2="http://schemas.microsoft.com/office/drawing/2015/06/chart">
            <c:ext xmlns:c16="http://schemas.microsoft.com/office/drawing/2014/chart" uri="{C3380CC4-5D6E-409C-BE32-E72D297353CC}">
              <c16:uniqueId val="{00000001-3CE2-4FFF-96F5-19742060B903}"/>
            </c:ext>
          </c:extLst>
        </c:ser>
        <c:ser>
          <c:idx val="2"/>
          <c:order val="2"/>
          <c:tx>
            <c:strRef>
              <c:f>'2'!$A$44</c:f>
              <c:strCache>
                <c:ptCount val="1"/>
                <c:pt idx="0">
                  <c:v>   полувагоны</c:v>
                </c:pt>
              </c:strCache>
            </c:strRef>
          </c:tx>
          <c:spPr>
            <a:solidFill>
              <a:schemeClr val="accent3"/>
            </a:solidFill>
            <a:ln>
              <a:noFill/>
            </a:ln>
            <a:effectLst/>
          </c:spPr>
          <c:invertIfNegative val="0"/>
          <c:cat>
            <c:strRef>
              <c:f>'2'!$B$41:$G$41</c:f>
              <c:strCache>
                <c:ptCount val="6"/>
                <c:pt idx="0">
                  <c:v>до 5</c:v>
                </c:pt>
                <c:pt idx="1">
                  <c:v>свыше 5 до 10</c:v>
                </c:pt>
                <c:pt idx="2">
                  <c:v>свыше 10 до 15</c:v>
                </c:pt>
                <c:pt idx="3">
                  <c:v>свыше 15 до 20</c:v>
                </c:pt>
                <c:pt idx="4">
                  <c:v>свыше 20 до 25</c:v>
                </c:pt>
                <c:pt idx="5">
                  <c:v>свыше 25</c:v>
                </c:pt>
              </c:strCache>
            </c:strRef>
          </c:cat>
          <c:val>
            <c:numRef>
              <c:f>'2'!$B$44:$G$44</c:f>
              <c:numCache>
                <c:formatCode>###\ ###\ ###\ ##0</c:formatCode>
                <c:ptCount val="6"/>
                <c:pt idx="0">
                  <c:v>1780</c:v>
                </c:pt>
                <c:pt idx="1">
                  <c:v>15080</c:v>
                </c:pt>
                <c:pt idx="2">
                  <c:v>7234</c:v>
                </c:pt>
                <c:pt idx="3">
                  <c:v>1873</c:v>
                </c:pt>
                <c:pt idx="4">
                  <c:v>537</c:v>
                </c:pt>
                <c:pt idx="5">
                  <c:v>4422</c:v>
                </c:pt>
              </c:numCache>
            </c:numRef>
          </c:val>
          <c:extLst xmlns:c16r2="http://schemas.microsoft.com/office/drawing/2015/06/chart">
            <c:ext xmlns:c16="http://schemas.microsoft.com/office/drawing/2014/chart" uri="{C3380CC4-5D6E-409C-BE32-E72D297353CC}">
              <c16:uniqueId val="{00000002-3CE2-4FFF-96F5-19742060B903}"/>
            </c:ext>
          </c:extLst>
        </c:ser>
        <c:ser>
          <c:idx val="3"/>
          <c:order val="3"/>
          <c:tx>
            <c:strRef>
              <c:f>'2'!$A$45</c:f>
              <c:strCache>
                <c:ptCount val="1"/>
                <c:pt idx="0">
                  <c:v>   цистерны</c:v>
                </c:pt>
              </c:strCache>
            </c:strRef>
          </c:tx>
          <c:spPr>
            <a:solidFill>
              <a:schemeClr val="accent4"/>
            </a:solidFill>
            <a:ln>
              <a:noFill/>
            </a:ln>
            <a:effectLst/>
          </c:spPr>
          <c:invertIfNegative val="0"/>
          <c:cat>
            <c:strRef>
              <c:f>'2'!$B$41:$G$41</c:f>
              <c:strCache>
                <c:ptCount val="6"/>
                <c:pt idx="0">
                  <c:v>до 5</c:v>
                </c:pt>
                <c:pt idx="1">
                  <c:v>свыше 5 до 10</c:v>
                </c:pt>
                <c:pt idx="2">
                  <c:v>свыше 10 до 15</c:v>
                </c:pt>
                <c:pt idx="3">
                  <c:v>свыше 15 до 20</c:v>
                </c:pt>
                <c:pt idx="4">
                  <c:v>свыше 20 до 25</c:v>
                </c:pt>
                <c:pt idx="5">
                  <c:v>свыше 25</c:v>
                </c:pt>
              </c:strCache>
            </c:strRef>
          </c:cat>
          <c:val>
            <c:numRef>
              <c:f>'2'!$B$45:$G$45</c:f>
              <c:numCache>
                <c:formatCode>###\ ###\ ###\ ##0</c:formatCode>
                <c:ptCount val="6"/>
                <c:pt idx="0">
                  <c:v>0</c:v>
                </c:pt>
                <c:pt idx="1">
                  <c:v>1727</c:v>
                </c:pt>
                <c:pt idx="2">
                  <c:v>0</c:v>
                </c:pt>
                <c:pt idx="3">
                  <c:v>1156</c:v>
                </c:pt>
                <c:pt idx="4">
                  <c:v>1039</c:v>
                </c:pt>
                <c:pt idx="5">
                  <c:v>1108</c:v>
                </c:pt>
              </c:numCache>
            </c:numRef>
          </c:val>
          <c:extLst xmlns:c16r2="http://schemas.microsoft.com/office/drawing/2015/06/chart">
            <c:ext xmlns:c16="http://schemas.microsoft.com/office/drawing/2014/chart" uri="{C3380CC4-5D6E-409C-BE32-E72D297353CC}">
              <c16:uniqueId val="{00000003-3CE2-4FFF-96F5-19742060B903}"/>
            </c:ext>
          </c:extLst>
        </c:ser>
        <c:ser>
          <c:idx val="4"/>
          <c:order val="4"/>
          <c:tx>
            <c:strRef>
              <c:f>'2'!$A$46</c:f>
              <c:strCache>
                <c:ptCount val="1"/>
                <c:pt idx="0">
                  <c:v>   рефрижераторы</c:v>
                </c:pt>
              </c:strCache>
            </c:strRef>
          </c:tx>
          <c:spPr>
            <a:solidFill>
              <a:schemeClr val="accent5"/>
            </a:solidFill>
            <a:ln>
              <a:noFill/>
            </a:ln>
            <a:effectLst/>
          </c:spPr>
          <c:invertIfNegative val="0"/>
          <c:cat>
            <c:strRef>
              <c:f>'2'!$B$41:$G$41</c:f>
              <c:strCache>
                <c:ptCount val="6"/>
                <c:pt idx="0">
                  <c:v>до 5</c:v>
                </c:pt>
                <c:pt idx="1">
                  <c:v>свыше 5 до 10</c:v>
                </c:pt>
                <c:pt idx="2">
                  <c:v>свыше 10 до 15</c:v>
                </c:pt>
                <c:pt idx="3">
                  <c:v>свыше 15 до 20</c:v>
                </c:pt>
                <c:pt idx="4">
                  <c:v>свыше 20 до 25</c:v>
                </c:pt>
                <c:pt idx="5">
                  <c:v>свыше 25</c:v>
                </c:pt>
              </c:strCache>
            </c:strRef>
          </c:cat>
          <c:val>
            <c:numRef>
              <c:f>'2'!$B$46:$G$46</c:f>
              <c:numCache>
                <c:formatCode>General</c:formatCode>
                <c:ptCount val="6"/>
                <c:pt idx="0">
                  <c:v>0</c:v>
                </c:pt>
                <c:pt idx="1">
                  <c:v>0</c:v>
                </c:pt>
                <c:pt idx="2">
                  <c:v>0</c:v>
                </c:pt>
                <c:pt idx="3">
                  <c:v>0</c:v>
                </c:pt>
                <c:pt idx="4">
                  <c:v>0</c:v>
                </c:pt>
                <c:pt idx="5" formatCode="###\ ###\ ###\ ##0">
                  <c:v>1</c:v>
                </c:pt>
              </c:numCache>
            </c:numRef>
          </c:val>
          <c:extLst xmlns:c16r2="http://schemas.microsoft.com/office/drawing/2015/06/chart">
            <c:ext xmlns:c16="http://schemas.microsoft.com/office/drawing/2014/chart" uri="{C3380CC4-5D6E-409C-BE32-E72D297353CC}">
              <c16:uniqueId val="{00000004-3CE2-4FFF-96F5-19742060B903}"/>
            </c:ext>
          </c:extLst>
        </c:ser>
        <c:ser>
          <c:idx val="5"/>
          <c:order val="5"/>
          <c:tx>
            <c:strRef>
              <c:f>'2'!$A$47</c:f>
              <c:strCache>
                <c:ptCount val="1"/>
                <c:pt idx="0">
                  <c:v>   прочие вагоны</c:v>
                </c:pt>
              </c:strCache>
            </c:strRef>
          </c:tx>
          <c:spPr>
            <a:solidFill>
              <a:schemeClr val="accent6"/>
            </a:solidFill>
            <a:ln>
              <a:noFill/>
            </a:ln>
            <a:effectLst/>
          </c:spPr>
          <c:invertIfNegative val="0"/>
          <c:cat>
            <c:strRef>
              <c:f>'2'!$B$41:$G$41</c:f>
              <c:strCache>
                <c:ptCount val="6"/>
                <c:pt idx="0">
                  <c:v>до 5</c:v>
                </c:pt>
                <c:pt idx="1">
                  <c:v>свыше 5 до 10</c:v>
                </c:pt>
                <c:pt idx="2">
                  <c:v>свыше 10 до 15</c:v>
                </c:pt>
                <c:pt idx="3">
                  <c:v>свыше 15 до 20</c:v>
                </c:pt>
                <c:pt idx="4">
                  <c:v>свыше 20 до 25</c:v>
                </c:pt>
                <c:pt idx="5">
                  <c:v>свыше 25</c:v>
                </c:pt>
              </c:strCache>
            </c:strRef>
          </c:cat>
          <c:val>
            <c:numRef>
              <c:f>'2'!$B$47:$G$47</c:f>
              <c:numCache>
                <c:formatCode>###\ ###\ ###\ ##0</c:formatCode>
                <c:ptCount val="6"/>
                <c:pt idx="0">
                  <c:v>350</c:v>
                </c:pt>
                <c:pt idx="1">
                  <c:v>3649</c:v>
                </c:pt>
                <c:pt idx="2">
                  <c:v>556</c:v>
                </c:pt>
                <c:pt idx="3">
                  <c:v>0</c:v>
                </c:pt>
                <c:pt idx="4">
                  <c:v>2</c:v>
                </c:pt>
                <c:pt idx="5">
                  <c:v>3852</c:v>
                </c:pt>
              </c:numCache>
            </c:numRef>
          </c:val>
          <c:extLst xmlns:c16r2="http://schemas.microsoft.com/office/drawing/2015/06/chart">
            <c:ext xmlns:c16="http://schemas.microsoft.com/office/drawing/2014/chart" uri="{C3380CC4-5D6E-409C-BE32-E72D297353CC}">
              <c16:uniqueId val="{00000005-3CE2-4FFF-96F5-19742060B903}"/>
            </c:ext>
          </c:extLst>
        </c:ser>
        <c:dLbls>
          <c:showLegendKey val="0"/>
          <c:showVal val="0"/>
          <c:showCatName val="0"/>
          <c:showSerName val="0"/>
          <c:showPercent val="0"/>
          <c:showBubbleSize val="0"/>
        </c:dLbls>
        <c:gapWidth val="150"/>
        <c:overlap val="100"/>
        <c:axId val="171208704"/>
        <c:axId val="171210240"/>
      </c:barChart>
      <c:catAx>
        <c:axId val="1712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210240"/>
        <c:crosses val="autoZero"/>
        <c:auto val="1"/>
        <c:lblAlgn val="ctr"/>
        <c:lblOffset val="100"/>
        <c:noMultiLvlLbl val="0"/>
      </c:catAx>
      <c:valAx>
        <c:axId val="171210240"/>
        <c:scaling>
          <c:orientation val="minMax"/>
        </c:scaling>
        <c:delete val="0"/>
        <c:axPos val="l"/>
        <c:majorGridlines>
          <c:spPr>
            <a:ln w="9525" cap="flat" cmpd="sng" algn="ctr">
              <a:solidFill>
                <a:schemeClr val="tx1">
                  <a:lumMod val="15000"/>
                  <a:lumOff val="85000"/>
                </a:schemeClr>
              </a:solidFill>
              <a:round/>
            </a:ln>
            <a:effectLst/>
          </c:spPr>
        </c:majorGridlines>
        <c:numFmt formatCode="###\ ###\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20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42E0-953F-4505-84BF-A58E3F44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13882</Words>
  <Characters>79131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4</cp:revision>
  <cp:lastPrinted>2018-09-11T12:02:00Z</cp:lastPrinted>
  <dcterms:created xsi:type="dcterms:W3CDTF">2019-12-25T03:22:00Z</dcterms:created>
  <dcterms:modified xsi:type="dcterms:W3CDTF">2019-12-25T03:53:00Z</dcterms:modified>
</cp:coreProperties>
</file>